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7297B" w14:textId="2EEA7242" w:rsidR="00C97DF0" w:rsidRDefault="008B2F70" w:rsidP="00C97DF0">
      <w:pPr>
        <w:pStyle w:val="judul"/>
        <w:spacing w:line="240" w:lineRule="auto"/>
        <w:jc w:val="center"/>
        <w:rPr>
          <w:rFonts w:ascii="Gisha" w:eastAsia="Malgun Gothic" w:hAnsi="Gisha" w:cs="Gisha"/>
          <w:bCs/>
          <w:sz w:val="28"/>
          <w:szCs w:val="28"/>
        </w:rPr>
      </w:pPr>
      <w:bookmarkStart w:id="0" w:name="_Hlk105150626"/>
      <w:r w:rsidRPr="008B2F70">
        <w:rPr>
          <w:rFonts w:ascii="Gisha" w:eastAsia="Malgun Gothic" w:hAnsi="Gisha" w:cs="Gisha"/>
          <w:bCs/>
          <w:sz w:val="28"/>
          <w:szCs w:val="28"/>
        </w:rPr>
        <w:t xml:space="preserve">THE RELATIONSHIP BETWEEN TEACHER SELF-EFFICACY AND MALADAPTIVE BEHAVIOR IN AISYIYAH PRE-SCHOOL CHILDREN </w:t>
      </w:r>
    </w:p>
    <w:p w14:paraId="53290830" w14:textId="2AD7460D" w:rsidR="00D8227C" w:rsidRPr="008B2F70" w:rsidRDefault="008B2F70" w:rsidP="008B2F70">
      <w:pPr>
        <w:pStyle w:val="judul"/>
        <w:spacing w:line="240" w:lineRule="auto"/>
        <w:jc w:val="center"/>
        <w:rPr>
          <w:rFonts w:ascii="Gisha" w:eastAsia="Malgun Gothic" w:hAnsi="Gisha" w:cs="Gisha"/>
          <w:bCs/>
          <w:sz w:val="28"/>
          <w:szCs w:val="28"/>
        </w:rPr>
      </w:pPr>
      <w:r>
        <w:rPr>
          <w:rFonts w:ascii="Gisha" w:eastAsia="Malgun Gothic" w:hAnsi="Gisha" w:cs="Gisha"/>
          <w:bCs/>
          <w:sz w:val="28"/>
          <w:szCs w:val="28"/>
          <w:lang w:val="id-ID"/>
        </w:rPr>
        <w:t>I</w:t>
      </w:r>
      <w:r w:rsidRPr="008B2F70">
        <w:rPr>
          <w:rFonts w:ascii="Gisha" w:eastAsia="Malgun Gothic" w:hAnsi="Gisha" w:cs="Gisha"/>
          <w:bCs/>
          <w:sz w:val="28"/>
          <w:szCs w:val="28"/>
        </w:rPr>
        <w:t>N SIDOARJO</w:t>
      </w:r>
    </w:p>
    <w:p w14:paraId="682BEEA1" w14:textId="77777777" w:rsidR="00D8227C" w:rsidRDefault="00D8227C" w:rsidP="00D8227C">
      <w:pPr>
        <w:pStyle w:val="afilias"/>
        <w:jc w:val="center"/>
        <w:rPr>
          <w:rFonts w:ascii="Gisha" w:eastAsia="Malgun Gothic" w:hAnsi="Gisha" w:cs="Gisha"/>
          <w:sz w:val="24"/>
        </w:rPr>
      </w:pPr>
    </w:p>
    <w:p w14:paraId="42DD5566" w14:textId="03284B14" w:rsidR="00D8227C" w:rsidRPr="008B2F70" w:rsidRDefault="008B2F70" w:rsidP="008B2F70">
      <w:pPr>
        <w:pStyle w:val="afilias"/>
        <w:jc w:val="center"/>
        <w:rPr>
          <w:rFonts w:ascii="Gisha" w:eastAsia="Malgun Gothic" w:hAnsi="Gisha" w:cs="Gisha"/>
          <w:b/>
          <w:bCs/>
          <w:sz w:val="24"/>
          <w:lang w:val="id-ID"/>
        </w:rPr>
      </w:pPr>
      <w:r>
        <w:rPr>
          <w:rFonts w:ascii="Gisha" w:eastAsia="Malgun Gothic" w:hAnsi="Gisha" w:cs="Gisha"/>
          <w:b/>
          <w:bCs/>
          <w:sz w:val="24"/>
          <w:lang w:val="id-ID"/>
        </w:rPr>
        <w:t>Rina Regita Rahma</w:t>
      </w:r>
    </w:p>
    <w:p w14:paraId="4022077E" w14:textId="521FD579" w:rsidR="00D8227C" w:rsidRPr="008B2F70" w:rsidRDefault="008B2F70" w:rsidP="00D8227C">
      <w:pPr>
        <w:pStyle w:val="afilias"/>
        <w:jc w:val="center"/>
        <w:rPr>
          <w:rFonts w:ascii="Gisha" w:eastAsia="Malgun Gothic" w:hAnsi="Gisha" w:cs="Gisha"/>
          <w:sz w:val="24"/>
          <w:lang w:val="id-ID"/>
        </w:rPr>
      </w:pPr>
      <w:r>
        <w:rPr>
          <w:rFonts w:ascii="Gisha" w:eastAsia="Malgun Gothic" w:hAnsi="Gisha" w:cs="Gisha"/>
          <w:sz w:val="24"/>
          <w:lang w:val="id-ID"/>
        </w:rPr>
        <w:t>Muhammadiyah University of Sidoarjo</w:t>
      </w:r>
    </w:p>
    <w:p w14:paraId="748633A7" w14:textId="19A8BA40" w:rsidR="00D8227C" w:rsidRPr="008B2F70" w:rsidRDefault="00000000" w:rsidP="00D8227C">
      <w:pPr>
        <w:pStyle w:val="afilias"/>
        <w:jc w:val="center"/>
        <w:rPr>
          <w:rFonts w:ascii="Gisha" w:eastAsia="Malgun Gothic" w:hAnsi="Gisha" w:cs="Gisha"/>
          <w:sz w:val="24"/>
          <w:lang w:val="id-ID"/>
        </w:rPr>
      </w:pPr>
      <w:hyperlink r:id="rId8" w:history="1">
        <w:r w:rsidR="008B2F70" w:rsidRPr="008D7ED9">
          <w:rPr>
            <w:rStyle w:val="Hyperlink"/>
            <w:rFonts w:ascii="Gisha" w:eastAsia="Malgun Gothic" w:hAnsi="Gisha" w:cs="Gisha"/>
            <w:sz w:val="24"/>
            <w:lang w:val="id-ID"/>
          </w:rPr>
          <w:t>rinaregitarahma@gmail.com</w:t>
        </w:r>
      </w:hyperlink>
      <w:r w:rsidR="008B2F70">
        <w:rPr>
          <w:rFonts w:ascii="Gisha" w:eastAsia="Malgun Gothic" w:hAnsi="Gisha" w:cs="Gisha"/>
          <w:sz w:val="24"/>
          <w:lang w:val="id-ID"/>
        </w:rPr>
        <w:t xml:space="preserve"> </w:t>
      </w:r>
    </w:p>
    <w:p w14:paraId="39F040E2" w14:textId="77777777" w:rsidR="00D8227C" w:rsidRDefault="00D8227C" w:rsidP="00D8227C">
      <w:pPr>
        <w:pStyle w:val="afilias"/>
        <w:jc w:val="center"/>
        <w:rPr>
          <w:rFonts w:ascii="Gisha" w:eastAsia="Malgun Gothic" w:hAnsi="Gisha" w:cs="Gisha"/>
          <w:sz w:val="24"/>
        </w:rPr>
      </w:pPr>
    </w:p>
    <w:p w14:paraId="50F5E13D" w14:textId="67A1E694" w:rsidR="00D8227C" w:rsidRPr="008B2F70" w:rsidRDefault="008B2F70" w:rsidP="00D8227C">
      <w:pPr>
        <w:pStyle w:val="afilias"/>
        <w:jc w:val="center"/>
        <w:rPr>
          <w:rFonts w:ascii="Gisha" w:eastAsia="Malgun Gothic" w:hAnsi="Gisha" w:cs="Gisha"/>
          <w:b/>
          <w:bCs/>
          <w:sz w:val="24"/>
          <w:lang w:val="id-ID"/>
        </w:rPr>
      </w:pPr>
      <w:r>
        <w:rPr>
          <w:rFonts w:ascii="Gisha" w:eastAsia="Malgun Gothic" w:hAnsi="Gisha" w:cs="Gisha"/>
          <w:b/>
          <w:bCs/>
          <w:sz w:val="24"/>
          <w:lang w:val="id-ID"/>
        </w:rPr>
        <w:t>Widyastuti</w:t>
      </w:r>
    </w:p>
    <w:p w14:paraId="2B78D13A" w14:textId="5B9D0987" w:rsidR="00D8227C" w:rsidRPr="008B2F70" w:rsidRDefault="008B2F70" w:rsidP="00D8227C">
      <w:pPr>
        <w:pStyle w:val="afilias"/>
        <w:jc w:val="center"/>
        <w:rPr>
          <w:rFonts w:ascii="Gisha" w:eastAsia="Malgun Gothic" w:hAnsi="Gisha" w:cs="Gisha"/>
          <w:sz w:val="24"/>
          <w:lang w:val="id-ID"/>
        </w:rPr>
      </w:pPr>
      <w:r>
        <w:rPr>
          <w:rFonts w:ascii="Gisha" w:eastAsia="Malgun Gothic" w:hAnsi="Gisha" w:cs="Gisha"/>
          <w:sz w:val="24"/>
          <w:lang w:val="id-ID"/>
        </w:rPr>
        <w:t>Muhammadiyah University of Sidoarjo</w:t>
      </w:r>
    </w:p>
    <w:p w14:paraId="6626C8A5" w14:textId="36EF4483" w:rsidR="00D8227C" w:rsidRPr="008B2F70" w:rsidRDefault="00000000" w:rsidP="008B2F70">
      <w:pPr>
        <w:pStyle w:val="afilias"/>
        <w:jc w:val="center"/>
        <w:rPr>
          <w:rFonts w:ascii="Gisha" w:eastAsia="Malgun Gothic" w:hAnsi="Gisha" w:cs="Gisha"/>
          <w:sz w:val="24"/>
          <w:lang w:val="id-ID"/>
        </w:rPr>
      </w:pPr>
      <w:hyperlink r:id="rId9" w:history="1">
        <w:r w:rsidR="00A35053" w:rsidRPr="008D7ED9">
          <w:rPr>
            <w:rStyle w:val="Hyperlink"/>
            <w:rFonts w:ascii="Gisha" w:eastAsia="Malgun Gothic" w:hAnsi="Gisha" w:cs="Gisha"/>
            <w:sz w:val="24"/>
            <w:lang w:val="id-ID"/>
          </w:rPr>
          <w:t>wiwid@umsida.ac.id</w:t>
        </w:r>
      </w:hyperlink>
      <w:r w:rsidR="00A35053">
        <w:rPr>
          <w:rFonts w:ascii="Gisha" w:eastAsia="Malgun Gothic" w:hAnsi="Gisha" w:cs="Gisha"/>
          <w:sz w:val="24"/>
          <w:lang w:val="id-ID"/>
        </w:rPr>
        <w:t xml:space="preserve"> </w:t>
      </w:r>
    </w:p>
    <w:p w14:paraId="78EC4A77" w14:textId="77777777" w:rsidR="00D8227C" w:rsidRDefault="00D8227C" w:rsidP="00D8227C">
      <w:pPr>
        <w:spacing w:after="0" w:line="240" w:lineRule="auto"/>
        <w:jc w:val="center"/>
        <w:rPr>
          <w:rFonts w:ascii="Gisha" w:eastAsia="Malgun Gothic" w:hAnsi="Gisha" w:cs="Gisha"/>
          <w:sz w:val="24"/>
          <w:szCs w:val="24"/>
        </w:rPr>
      </w:pPr>
    </w:p>
    <w:p w14:paraId="1BF19FFC" w14:textId="77777777" w:rsidR="00D8227C" w:rsidRDefault="00D8227C" w:rsidP="00D8227C">
      <w:pPr>
        <w:spacing w:after="0" w:line="240" w:lineRule="auto"/>
        <w:jc w:val="center"/>
        <w:rPr>
          <w:rFonts w:ascii="Gisha" w:eastAsia="Malgun Gothic" w:hAnsi="Gisha" w:cs="Gisha"/>
          <w:b/>
          <w:sz w:val="24"/>
          <w:szCs w:val="24"/>
        </w:rPr>
      </w:pPr>
    </w:p>
    <w:p w14:paraId="1F9337A1" w14:textId="7D1AFCBD" w:rsidR="00D8227C" w:rsidRPr="002E5420" w:rsidRDefault="00D8227C" w:rsidP="00D8227C">
      <w:pPr>
        <w:spacing w:after="0" w:line="240" w:lineRule="auto"/>
        <w:ind w:left="1134" w:right="1134"/>
        <w:rPr>
          <w:rFonts w:ascii="Gisha" w:eastAsia="Malgun Gothic" w:hAnsi="Gisha" w:cs="Gisha"/>
          <w:b/>
          <w:sz w:val="24"/>
          <w:szCs w:val="24"/>
          <w:lang w:val="id-ID"/>
        </w:rPr>
      </w:pPr>
      <w:r>
        <w:rPr>
          <w:rFonts w:ascii="Gisha" w:eastAsia="Malgun Gothic" w:hAnsi="Gisha" w:cs="Gisha" w:hint="cs"/>
          <w:b/>
          <w:sz w:val="24"/>
          <w:szCs w:val="24"/>
        </w:rPr>
        <w:t>Abstra</w:t>
      </w:r>
      <w:r w:rsidR="002E5420">
        <w:rPr>
          <w:rFonts w:ascii="Gisha" w:eastAsia="Malgun Gothic" w:hAnsi="Gisha" w:cs="Gisha"/>
          <w:b/>
          <w:sz w:val="24"/>
          <w:szCs w:val="24"/>
          <w:lang w:val="id-ID"/>
        </w:rPr>
        <w:t>ct</w:t>
      </w:r>
    </w:p>
    <w:p w14:paraId="163BB105" w14:textId="0B02D833" w:rsidR="00BA5DDA" w:rsidRDefault="00BA5DDA" w:rsidP="00BA5DDA">
      <w:pPr>
        <w:pStyle w:val="abstrak"/>
        <w:ind w:right="1134"/>
        <w:rPr>
          <w:rFonts w:ascii="Gisha" w:eastAsia="Malgun Gothic" w:hAnsi="Gisha" w:cs="Gisha"/>
        </w:rPr>
      </w:pPr>
      <w:r w:rsidRPr="00BA5DDA">
        <w:rPr>
          <w:rFonts w:ascii="Gisha" w:eastAsia="Malgun Gothic" w:hAnsi="Gisha" w:cs="Gisha"/>
        </w:rPr>
        <w:t>The objective of this research is to probe the correlation among the self-assurance of teachers and the unfavorable conduct of youngsters attending Aisyiyah KB/TK in Sidoarjo. Children's maladaptive behavior is a behavior that becomes one of the obstacles to the growth and development of the golden age experienced by pre-school children. This needs to be handled by collaboration between parents and teachers as the main educators of children. Instructors with strong self-efficacy can facilitate the handling of children who exhibit maladaptive behavior in their class thereby reducing obstacles for these children and other students during the learning process. This research is a correlational study using questionnaires or questionnaires. Questionnaires for both variables were filled out by teachers as a sample of the study, totaling 200 Aisyiyah KB/TK teachers with the Teacher Sense of Efficacy Scale (TSES) questionnaire with Alpha Cronbach 0.992 and the Strengths and Difficulties Questionnaire (SDQ) scale with Alpha Cronbach 0.756. The sampling technique uses a quota sampling technique and data analysis uses the Spearman Rho correlation. According to the gathered data, a significant correlation exists between teachers' confidence levels and the inappropriate behavior displayed by students in Aisyiyah KB/TK in Sidoarjo. Specifically, it was observed that when teachers possess a higher level of self-efficacy in their teaching methods, students tend to display a lower amount of maladaptive behavior during the learning process. This relationship was confirmed through the analysis of linear variables and the correlation coefficient, which showed a significant negative correlation with a significance value of 0.003 (P &lt;0.05).</w:t>
      </w:r>
    </w:p>
    <w:p w14:paraId="515E85BF" w14:textId="77777777" w:rsidR="00BA5DDA" w:rsidRPr="00BA5DDA" w:rsidRDefault="00BA5DDA" w:rsidP="00BA5DDA">
      <w:pPr>
        <w:pStyle w:val="abstrak"/>
        <w:ind w:right="1134"/>
        <w:rPr>
          <w:rFonts w:ascii="Gisha" w:eastAsia="Malgun Gothic" w:hAnsi="Gisha" w:cs="Gisha"/>
        </w:rPr>
      </w:pPr>
    </w:p>
    <w:p w14:paraId="560D31F0" w14:textId="55610342" w:rsidR="00BA5DDA" w:rsidRPr="00BA5DDA" w:rsidRDefault="00BA5DDA" w:rsidP="00BA5DDA">
      <w:pPr>
        <w:pStyle w:val="abstrak"/>
        <w:ind w:right="1134"/>
        <w:rPr>
          <w:rFonts w:ascii="Gisha" w:eastAsia="Malgun Gothic" w:hAnsi="Gisha" w:cs="Gisha"/>
        </w:rPr>
      </w:pPr>
      <w:r w:rsidRPr="00BA5DDA">
        <w:rPr>
          <w:rFonts w:ascii="Gisha" w:eastAsia="Malgun Gothic" w:hAnsi="Gisha" w:cs="Gisha"/>
          <w:b/>
          <w:bCs/>
          <w:i w:val="0"/>
          <w:iCs/>
          <w:sz w:val="24"/>
          <w:szCs w:val="32"/>
        </w:rPr>
        <w:t>Keywords:</w:t>
      </w:r>
      <w:r w:rsidRPr="00BA5DDA">
        <w:rPr>
          <w:rFonts w:ascii="Gisha" w:eastAsia="Malgun Gothic" w:hAnsi="Gisha" w:cs="Gisha"/>
          <w:sz w:val="24"/>
          <w:szCs w:val="32"/>
        </w:rPr>
        <w:t xml:space="preserve"> </w:t>
      </w:r>
      <w:r w:rsidRPr="00BA5DDA">
        <w:rPr>
          <w:rFonts w:ascii="Gisha" w:eastAsia="Malgun Gothic" w:hAnsi="Gisha" w:cs="Gisha"/>
        </w:rPr>
        <w:t>Early Childhood Education; Maladaptive Behavior; Preschoolers; Teacher; Teacher Self-Efficacy</w:t>
      </w:r>
    </w:p>
    <w:p w14:paraId="23870BBC" w14:textId="77777777" w:rsidR="00D8227C" w:rsidRDefault="00D8227C" w:rsidP="00BA5DDA">
      <w:pPr>
        <w:spacing w:after="0" w:line="240" w:lineRule="auto"/>
        <w:ind w:right="1134"/>
        <w:rPr>
          <w:rFonts w:ascii="Gisha" w:eastAsia="Malgun Gothic" w:hAnsi="Gisha" w:cs="Gisha"/>
          <w:sz w:val="24"/>
          <w:szCs w:val="24"/>
        </w:rPr>
      </w:pPr>
    </w:p>
    <w:p w14:paraId="0EDA0151" w14:textId="072CC5AB" w:rsidR="00D8227C" w:rsidRDefault="00D8227C" w:rsidP="00D8227C">
      <w:pPr>
        <w:spacing w:after="0" w:line="240" w:lineRule="auto"/>
        <w:ind w:left="1134" w:right="1134"/>
        <w:rPr>
          <w:rFonts w:ascii="Gisha" w:eastAsia="Malgun Gothic" w:hAnsi="Gisha" w:cs="Gisha"/>
          <w:b/>
          <w:sz w:val="24"/>
          <w:szCs w:val="24"/>
        </w:rPr>
      </w:pPr>
      <w:r>
        <w:rPr>
          <w:rFonts w:ascii="Gisha" w:eastAsia="Malgun Gothic" w:hAnsi="Gisha" w:cs="Gisha" w:hint="cs"/>
          <w:b/>
          <w:sz w:val="24"/>
          <w:szCs w:val="24"/>
        </w:rPr>
        <w:t xml:space="preserve">Abstrak </w:t>
      </w:r>
    </w:p>
    <w:p w14:paraId="34C8AA64" w14:textId="5DF45AD9" w:rsidR="00BA5DDA" w:rsidRDefault="00BA5DDA" w:rsidP="00BA5DDA">
      <w:pPr>
        <w:pStyle w:val="abstrak"/>
        <w:ind w:right="1134"/>
        <w:rPr>
          <w:rFonts w:ascii="Gisha" w:eastAsia="Malgun Gothic" w:hAnsi="Gisha" w:cs="Gisha"/>
          <w:bCs/>
          <w:szCs w:val="20"/>
        </w:rPr>
      </w:pPr>
      <w:r w:rsidRPr="00BA5DDA">
        <w:rPr>
          <w:rFonts w:ascii="Gisha" w:eastAsia="Malgun Gothic" w:hAnsi="Gisha" w:cs="Gisha"/>
          <w:bCs/>
          <w:szCs w:val="20"/>
        </w:rPr>
        <w:t xml:space="preserve">Tujuan dari penelitian ini adalah untuk mengetahui hubungan antara kepercayaan diri guru dengan perilaku </w:t>
      </w:r>
      <w:r>
        <w:rPr>
          <w:rFonts w:ascii="Gisha" w:eastAsia="Malgun Gothic" w:hAnsi="Gisha" w:cs="Gisha"/>
          <w:bCs/>
          <w:szCs w:val="20"/>
          <w:lang w:val="id-ID"/>
        </w:rPr>
        <w:t xml:space="preserve">maladaptif </w:t>
      </w:r>
      <w:r w:rsidRPr="00BA5DDA">
        <w:rPr>
          <w:rFonts w:ascii="Gisha" w:eastAsia="Malgun Gothic" w:hAnsi="Gisha" w:cs="Gisha"/>
          <w:bCs/>
          <w:szCs w:val="20"/>
        </w:rPr>
        <w:t xml:space="preserve">yang </w:t>
      </w:r>
      <w:r>
        <w:rPr>
          <w:rFonts w:ascii="Gisha" w:eastAsia="Malgun Gothic" w:hAnsi="Gisha" w:cs="Gisha"/>
          <w:bCs/>
          <w:szCs w:val="20"/>
          <w:lang w:val="id-ID"/>
        </w:rPr>
        <w:t xml:space="preserve">di </w:t>
      </w:r>
      <w:r w:rsidRPr="00BA5DDA">
        <w:rPr>
          <w:rFonts w:ascii="Gisha" w:eastAsia="Malgun Gothic" w:hAnsi="Gisha" w:cs="Gisha"/>
          <w:bCs/>
          <w:szCs w:val="20"/>
        </w:rPr>
        <w:t xml:space="preserve">KB/TK Aisyiyah di Sidoarjo. Perilaku maladaptif anak merupakan perilaku yang menjadi salah satu penghambat pertumbuhan dan perkembangan masa emas yang dialami oleh anak pra sekolah. Hal ini perlu ditangani dengan kerjasama antara orang tua dan guru sebagai pendidik utama anak. </w:t>
      </w:r>
      <w:r>
        <w:rPr>
          <w:rFonts w:ascii="Gisha" w:eastAsia="Malgun Gothic" w:hAnsi="Gisha" w:cs="Gisha"/>
          <w:bCs/>
          <w:szCs w:val="20"/>
          <w:lang w:val="id-ID"/>
        </w:rPr>
        <w:t>Guru</w:t>
      </w:r>
      <w:r w:rsidRPr="00BA5DDA">
        <w:rPr>
          <w:rFonts w:ascii="Gisha" w:eastAsia="Malgun Gothic" w:hAnsi="Gisha" w:cs="Gisha"/>
          <w:bCs/>
          <w:szCs w:val="20"/>
        </w:rPr>
        <w:t xml:space="preserve"> dengan self-efficacy yang kuat dapat memfasilitasi penanganan anak yang menunjukkan perilaku maladaptif di kelasnya sehingga mengurangi hambatan bagi anak tersebut dan siswa lainnya selama proses pembelajaran. Penelitian ini merupakan penelitian korelasional dengan menggunakan </w:t>
      </w:r>
      <w:r>
        <w:rPr>
          <w:rFonts w:ascii="Gisha" w:eastAsia="Malgun Gothic" w:hAnsi="Gisha" w:cs="Gisha"/>
          <w:bCs/>
          <w:szCs w:val="20"/>
          <w:lang w:val="id-ID"/>
        </w:rPr>
        <w:t>angket</w:t>
      </w:r>
      <w:r w:rsidRPr="00BA5DDA">
        <w:rPr>
          <w:rFonts w:ascii="Gisha" w:eastAsia="Malgun Gothic" w:hAnsi="Gisha" w:cs="Gisha"/>
          <w:bCs/>
          <w:szCs w:val="20"/>
        </w:rPr>
        <w:t xml:space="preserve"> atau kuisioner. Kuesioner untuk kedua variabel diisi oleh guru sebagai sampel penelitian, sebanyak 200 guru KB/TK Aisyiyah dengan kuesioner Teacher Sense of Efficacy Scale (TSES) dengan Alpha Cronbach 0,992 dan skala Strenghts and Difficulties Questionnaire </w:t>
      </w:r>
      <w:r>
        <w:rPr>
          <w:rFonts w:ascii="Gisha" w:eastAsia="Malgun Gothic" w:hAnsi="Gisha" w:cs="Gisha"/>
          <w:bCs/>
          <w:szCs w:val="20"/>
          <w:lang w:val="id-ID"/>
        </w:rPr>
        <w:t xml:space="preserve"> </w:t>
      </w:r>
      <w:r w:rsidRPr="00BA5DDA">
        <w:rPr>
          <w:rFonts w:ascii="Gisha" w:eastAsia="Malgun Gothic" w:hAnsi="Gisha" w:cs="Gisha"/>
          <w:bCs/>
          <w:szCs w:val="20"/>
        </w:rPr>
        <w:t xml:space="preserve">(SDQ) dengan Alpha Cronbach 0,756. </w:t>
      </w:r>
      <w:r w:rsidRPr="00BA5DDA">
        <w:rPr>
          <w:rFonts w:ascii="Gisha" w:eastAsia="Malgun Gothic" w:hAnsi="Gisha" w:cs="Gisha"/>
          <w:bCs/>
          <w:szCs w:val="20"/>
        </w:rPr>
        <w:lastRenderedPageBreak/>
        <w:t xml:space="preserve">Teknik pengambilan sampel menggunakan teknik quota sampling dan analisis data menggunakan korelasi Spearman Rho. Berdasarkan data yang terkumpul, terdapat korelasi yang signifikan antara tingkat kepercayaan diri guru dengan perilaku </w:t>
      </w:r>
      <w:r>
        <w:rPr>
          <w:rFonts w:ascii="Gisha" w:eastAsia="Malgun Gothic" w:hAnsi="Gisha" w:cs="Gisha"/>
          <w:bCs/>
          <w:szCs w:val="20"/>
          <w:lang w:val="id-ID"/>
        </w:rPr>
        <w:t>maladaptif</w:t>
      </w:r>
      <w:r w:rsidRPr="00BA5DDA">
        <w:rPr>
          <w:rFonts w:ascii="Gisha" w:eastAsia="Malgun Gothic" w:hAnsi="Gisha" w:cs="Gisha"/>
          <w:bCs/>
          <w:szCs w:val="20"/>
        </w:rPr>
        <w:t xml:space="preserve"> yang ditunjukkan oleh siswa KB/TK Aisyiyah di Sidoarjo. Secara khusus, </w:t>
      </w:r>
      <w:r>
        <w:rPr>
          <w:rFonts w:ascii="Gisha" w:eastAsia="Malgun Gothic" w:hAnsi="Gisha" w:cs="Gisha"/>
          <w:bCs/>
          <w:szCs w:val="20"/>
          <w:lang w:val="id-ID"/>
        </w:rPr>
        <w:t xml:space="preserve">dapat </w:t>
      </w:r>
      <w:r w:rsidRPr="00BA5DDA">
        <w:rPr>
          <w:rFonts w:ascii="Gisha" w:eastAsia="Malgun Gothic" w:hAnsi="Gisha" w:cs="Gisha"/>
          <w:bCs/>
          <w:szCs w:val="20"/>
        </w:rPr>
        <w:t>diamati bahwa ketika guru memiliki tingkat efikasi diri yang lebih tinggi dalam metode pengajaran mereka, siswa cenderung menampilkan perilaku maladaptif yang lebih rendah selama proses pembelajaran. Hubungan ini dikonfirmasi melalui analisis variabel linier dan koefisien korelasi yang menunjukkan korelasi negatif signifikan dengan nilai signifikansi 0,003 (P&lt;0,05).</w:t>
      </w:r>
    </w:p>
    <w:p w14:paraId="2E74E424" w14:textId="77777777" w:rsidR="00EC4823" w:rsidRPr="00BA5DDA" w:rsidRDefault="00EC4823" w:rsidP="00BA5DDA">
      <w:pPr>
        <w:pStyle w:val="abstrak"/>
        <w:ind w:right="1134"/>
        <w:rPr>
          <w:rFonts w:ascii="Gisha" w:eastAsia="Malgun Gothic" w:hAnsi="Gisha" w:cs="Gisha"/>
          <w:bCs/>
          <w:szCs w:val="20"/>
        </w:rPr>
      </w:pPr>
    </w:p>
    <w:p w14:paraId="00E353EF" w14:textId="113D94E0" w:rsidR="00D8227C" w:rsidRPr="00BA5DDA" w:rsidRDefault="00BA5DDA" w:rsidP="00BA5DDA">
      <w:pPr>
        <w:pStyle w:val="abstrak"/>
        <w:ind w:right="1134"/>
        <w:rPr>
          <w:rFonts w:ascii="Gisha" w:eastAsia="Malgun Gothic" w:hAnsi="Gisha" w:cs="Gisha"/>
          <w:bCs/>
          <w:szCs w:val="20"/>
        </w:rPr>
      </w:pPr>
      <w:r w:rsidRPr="00EC4823">
        <w:rPr>
          <w:rFonts w:ascii="Gisha" w:eastAsia="Malgun Gothic" w:hAnsi="Gisha" w:cs="Gisha"/>
          <w:b/>
          <w:sz w:val="24"/>
        </w:rPr>
        <w:t>Kata kunci:</w:t>
      </w:r>
      <w:r w:rsidRPr="00EC4823">
        <w:rPr>
          <w:rFonts w:ascii="Gisha" w:eastAsia="Malgun Gothic" w:hAnsi="Gisha" w:cs="Gisha"/>
          <w:bCs/>
          <w:sz w:val="24"/>
        </w:rPr>
        <w:t xml:space="preserve"> </w:t>
      </w:r>
      <w:r w:rsidRPr="00BA5DDA">
        <w:rPr>
          <w:rFonts w:ascii="Gisha" w:eastAsia="Malgun Gothic" w:hAnsi="Gisha" w:cs="Gisha"/>
          <w:bCs/>
          <w:szCs w:val="20"/>
        </w:rPr>
        <w:t>Pendidikan Anak Usia Dini; Perilaku Maladaptif; sebelum sekolah; Guru; Efikasi Diri Guru</w:t>
      </w:r>
    </w:p>
    <w:p w14:paraId="2438AD75" w14:textId="77777777" w:rsidR="00D8227C" w:rsidRDefault="00D8227C" w:rsidP="007441FB">
      <w:pPr>
        <w:jc w:val="center"/>
        <w:rPr>
          <w:rFonts w:ascii="Gisha" w:hAnsi="Gisha" w:cs="Gisha"/>
          <w:b/>
          <w:bCs/>
          <w:sz w:val="28"/>
          <w:szCs w:val="28"/>
        </w:rPr>
      </w:pPr>
    </w:p>
    <w:p w14:paraId="2D6321AE" w14:textId="77777777" w:rsidR="00D8227C" w:rsidRDefault="00D8227C" w:rsidP="007441FB">
      <w:pPr>
        <w:jc w:val="center"/>
        <w:rPr>
          <w:rFonts w:ascii="Gisha" w:hAnsi="Gisha" w:cs="Gisha"/>
          <w:b/>
          <w:bCs/>
          <w:sz w:val="28"/>
          <w:szCs w:val="28"/>
        </w:rPr>
      </w:pPr>
    </w:p>
    <w:p w14:paraId="20A8156A" w14:textId="77777777" w:rsidR="00D8227C" w:rsidRDefault="00D8227C" w:rsidP="000F33C4">
      <w:pPr>
        <w:rPr>
          <w:rFonts w:ascii="Gisha" w:hAnsi="Gisha" w:cs="Gisha"/>
          <w:b/>
          <w:bCs/>
          <w:sz w:val="28"/>
          <w:szCs w:val="28"/>
        </w:rPr>
      </w:pPr>
    </w:p>
    <w:p w14:paraId="7BC1088C" w14:textId="77777777" w:rsidR="000F33C4" w:rsidRDefault="000F33C4" w:rsidP="000F33C4">
      <w:pPr>
        <w:rPr>
          <w:rFonts w:ascii="Gisha" w:hAnsi="Gisha" w:cs="Gisha"/>
          <w:b/>
          <w:bCs/>
          <w:sz w:val="28"/>
          <w:szCs w:val="28"/>
        </w:rPr>
      </w:pPr>
    </w:p>
    <w:p w14:paraId="4F0FECEF" w14:textId="77777777" w:rsidR="000F33C4" w:rsidRDefault="000F33C4" w:rsidP="000F33C4">
      <w:pPr>
        <w:rPr>
          <w:rFonts w:ascii="Gisha" w:hAnsi="Gisha" w:cs="Gisha"/>
          <w:b/>
          <w:bCs/>
          <w:sz w:val="28"/>
          <w:szCs w:val="28"/>
        </w:rPr>
        <w:sectPr w:rsidR="000F33C4" w:rsidSect="00D8227C">
          <w:headerReference w:type="even" r:id="rId10"/>
          <w:footerReference w:type="even" r:id="rId11"/>
          <w:footerReference w:type="default" r:id="rId12"/>
          <w:headerReference w:type="first" r:id="rId13"/>
          <w:footerReference w:type="first" r:id="rId14"/>
          <w:type w:val="continuous"/>
          <w:pgSz w:w="11907" w:h="16840" w:code="9"/>
          <w:pgMar w:top="567" w:right="1134" w:bottom="1134" w:left="1134" w:header="720" w:footer="720" w:gutter="0"/>
          <w:cols w:space="720"/>
          <w:titlePg/>
          <w:docGrid w:linePitch="360"/>
        </w:sectPr>
      </w:pPr>
    </w:p>
    <w:bookmarkEnd w:id="0"/>
    <w:p w14:paraId="3101716B" w14:textId="3F2EC2DC" w:rsidR="00782645" w:rsidRPr="002E59F5" w:rsidRDefault="002E59F5" w:rsidP="00293B81">
      <w:pPr>
        <w:spacing w:after="0" w:line="276" w:lineRule="auto"/>
        <w:rPr>
          <w:rFonts w:ascii="Gisha" w:eastAsia="Malgun Gothic" w:hAnsi="Gisha" w:cs="Gisha"/>
          <w:b/>
          <w:sz w:val="24"/>
          <w:szCs w:val="24"/>
          <w:lang w:val="id-ID"/>
        </w:rPr>
      </w:pPr>
      <w:r>
        <w:rPr>
          <w:rFonts w:ascii="Gisha" w:eastAsia="Malgun Gothic" w:hAnsi="Gisha" w:cs="Gisha"/>
          <w:b/>
          <w:sz w:val="24"/>
          <w:szCs w:val="24"/>
          <w:lang w:val="id-ID"/>
        </w:rPr>
        <w:lastRenderedPageBreak/>
        <w:t>INTRODUCTION</w:t>
      </w:r>
    </w:p>
    <w:p w14:paraId="5A0D4D6F" w14:textId="77777777" w:rsidR="002E59F5" w:rsidRPr="002E59F5" w:rsidRDefault="002E59F5" w:rsidP="002E59F5">
      <w:pPr>
        <w:spacing w:after="0" w:line="276" w:lineRule="auto"/>
        <w:ind w:right="284" w:firstLine="720"/>
        <w:jc w:val="both"/>
        <w:rPr>
          <w:rFonts w:ascii="Gisha" w:hAnsi="Gisha" w:cs="Gisha"/>
          <w:color w:val="000000"/>
          <w:sz w:val="25"/>
          <w:szCs w:val="25"/>
          <w:shd w:val="clear" w:color="auto" w:fill="FFFFFF"/>
          <w:lang w:val="en-US"/>
        </w:rPr>
      </w:pPr>
      <w:r w:rsidRPr="002E59F5">
        <w:rPr>
          <w:rFonts w:ascii="Gisha" w:hAnsi="Gisha" w:cs="Gisha" w:hint="cs"/>
          <w:sz w:val="24"/>
          <w:szCs w:val="24"/>
          <w:lang w:val="en"/>
        </w:rPr>
        <w:t xml:space="preserve">Maladaptive behavior is known as conduct disorder. Behavioral disorders include: aggressive behavior, tantrums, repetitive behavior and self-harm behavior </w:t>
      </w:r>
      <w:r w:rsidRPr="002E59F5">
        <w:rPr>
          <w:rFonts w:ascii="Gisha" w:hAnsi="Gisha" w:cs="Gisha" w:hint="cs"/>
          <w:sz w:val="24"/>
          <w:szCs w:val="24"/>
          <w:lang w:val="en"/>
        </w:rPr>
        <w:fldChar w:fldCharType="begin" w:fldLock="1"/>
      </w:r>
      <w:r w:rsidRPr="002E59F5">
        <w:rPr>
          <w:rFonts w:ascii="Gisha" w:hAnsi="Gisha" w:cs="Gisha" w:hint="cs"/>
          <w:sz w:val="24"/>
          <w:szCs w:val="24"/>
          <w:lang w:val="en"/>
        </w:rPr>
        <w:instrText>ADDIN CSL_CITATION {"citationItems":[{"id":"ITEM-1","itemData":{"abstract":"The tantrums concept may be a new thing for most parents, in fact this behavior is common to the parents in parenting. Tantrum behavior is normal behavior for children aged 15 months-6 years, even in the form of aggressive behavior. Therefore parents need not worry if their children have it. This behavior is not a permanent behavior. This behavior arises because children feels discomfort due to several reasons; e.g. hunger, sleepiness, pain, unfulô lled desire, inappropriate response, attacked or criticized, deprived, meet with strangers, etc. Inconsistent parenting also contributes to the emersion of this behavior, including over-indulges and comply the children pretension. Such behavior is normal in nature. Nevertheless, parents need to respond it appropriately. If not, it will affect the children behavior development. This paper aims to provide an understanding of tantrums behavior, its grounding theory, the cause, as well as the way to deal with children who have tantrums.","author":[{"dropping-particle":"","family":"Syamsuddin","given":"","non-dropping-particle":"","parse-names":false,"suffix":""}],"container-title":"Informasi","id":"ITEM-1","issue":"02","issued":{"date-parts":[["2013"]]},"page":"73-82","title":"Mengenal Perilaku Tantrum Dan Bagaimana Mengatasinya; Understanding Tantrum Behavior And How To Solve It.","type":"article-journal","volume":"18"},"uris":["http://www.mendeley.com/documents/?uuid=80c7bf91-545f-45cd-b151-73e3547db5d1"]}],"mendeley":{"formattedCitation":"(Syamsuddin, 2013)","plainTextFormattedCitation":"(Syamsuddin, 2013)","previouslyFormattedCitation":"(Syamsuddin, 2013)"},"properties":{"noteIndex":0},"schema":"https://github.com/citation-style-language/schema/raw/master/csl-citation.json"}</w:instrText>
      </w:r>
      <w:r w:rsidRPr="002E59F5">
        <w:rPr>
          <w:rFonts w:ascii="Gisha" w:hAnsi="Gisha" w:cs="Gisha" w:hint="cs"/>
          <w:sz w:val="24"/>
          <w:szCs w:val="24"/>
          <w:lang w:val="en"/>
        </w:rPr>
        <w:fldChar w:fldCharType="separate"/>
      </w:r>
      <w:r w:rsidRPr="002E59F5">
        <w:rPr>
          <w:rFonts w:ascii="Gisha" w:hAnsi="Gisha" w:cs="Gisha" w:hint="cs"/>
          <w:noProof/>
          <w:sz w:val="24"/>
          <w:szCs w:val="24"/>
          <w:lang w:val="en"/>
        </w:rPr>
        <w:t>(Syamsuddin, 2013)</w:t>
      </w:r>
      <w:r w:rsidRPr="002E59F5">
        <w:rPr>
          <w:rFonts w:ascii="Gisha" w:hAnsi="Gisha" w:cs="Gisha" w:hint="cs"/>
          <w:sz w:val="24"/>
          <w:szCs w:val="24"/>
          <w:lang w:val="en"/>
        </w:rPr>
        <w:fldChar w:fldCharType="end"/>
      </w:r>
      <w:r w:rsidRPr="002E59F5">
        <w:rPr>
          <w:rFonts w:ascii="Gisha" w:hAnsi="Gisha" w:cs="Gisha" w:hint="cs"/>
          <w:sz w:val="24"/>
          <w:szCs w:val="24"/>
          <w:lang w:val="en"/>
        </w:rPr>
        <w:t xml:space="preserve">. Children's maladaptive behavior needs to be realized early for all those who play a role in parenting, such as parents, teachers, close relatives, and people in the surrounding environment. Especially for children, children actually feel the negative impact of the behavior displayed. Because children have difficulty coping with their emotions and are shown with signs of difficulty controlling their behavior </w:t>
      </w:r>
      <w:r w:rsidRPr="002E59F5">
        <w:rPr>
          <w:rFonts w:ascii="Gisha" w:hAnsi="Gisha" w:cs="Gisha" w:hint="cs"/>
          <w:sz w:val="24"/>
          <w:szCs w:val="24"/>
          <w:lang w:val="en"/>
        </w:rPr>
        <w:fldChar w:fldCharType="begin" w:fldLock="1"/>
      </w:r>
      <w:r w:rsidRPr="002E59F5">
        <w:rPr>
          <w:rFonts w:ascii="Gisha" w:hAnsi="Gisha" w:cs="Gisha" w:hint="cs"/>
          <w:sz w:val="24"/>
          <w:szCs w:val="24"/>
          <w:lang w:val="en"/>
        </w:rPr>
        <w:instrText>ADDIN CSL_CITATION {"citationItems":[{"id":"ITEM-1","itemData":{"abstract":"… Penggunaan smartphone pada anak dimana anak melakukan aktivitas melalui … membuat anak menjadi kecanduan terhadap smartphone. Akibatnya banyaknya waktu bagi anak yang …","author":[{"dropping-particle":"","family":"Cahya","given":"Karennina","non-dropping-particle":"","parse-names":false,"suffix":""}],"container-title":"Early Childhood Education and Development Journal Program","id":"ITEM-1","issue":"2","issued":{"date-parts":[["2021"]]},"page":"59-67","title":"Studi Literatur Mengenai Teknik Modeling Dalam Proses Pengubahan Perilaku Adiktif Smartphone Pada Anak Usia Dini","type":"article-journal","volume":"3"},"uris":["http://www.mendeley.com/documents/?uuid=082c3853-f5ed-44d7-95d4-ecce7acd2679"]}],"mendeley":{"formattedCitation":"(Cahya, 2021)","plainTextFormattedCitation":"(Cahya, 2021)","previouslyFormattedCitation":"(Cahya, 2021)"},"properties":{"noteIndex":0},"schema":"https://github.com/citation-style-language/schema/raw/master/csl-citation.json"}</w:instrText>
      </w:r>
      <w:r w:rsidRPr="002E59F5">
        <w:rPr>
          <w:rFonts w:ascii="Gisha" w:hAnsi="Gisha" w:cs="Gisha" w:hint="cs"/>
          <w:sz w:val="24"/>
          <w:szCs w:val="24"/>
          <w:lang w:val="en"/>
        </w:rPr>
        <w:fldChar w:fldCharType="separate"/>
      </w:r>
      <w:r w:rsidRPr="002E59F5">
        <w:rPr>
          <w:rFonts w:ascii="Gisha" w:hAnsi="Gisha" w:cs="Gisha" w:hint="cs"/>
          <w:noProof/>
          <w:sz w:val="24"/>
          <w:szCs w:val="24"/>
          <w:lang w:val="en"/>
        </w:rPr>
        <w:t>(Cahya, 2021)</w:t>
      </w:r>
      <w:r w:rsidRPr="002E59F5">
        <w:rPr>
          <w:rFonts w:ascii="Gisha" w:hAnsi="Gisha" w:cs="Gisha" w:hint="cs"/>
          <w:sz w:val="24"/>
          <w:szCs w:val="24"/>
          <w:lang w:val="en"/>
        </w:rPr>
        <w:fldChar w:fldCharType="end"/>
      </w:r>
      <w:r w:rsidRPr="002E59F5">
        <w:rPr>
          <w:rFonts w:ascii="Gisha" w:hAnsi="Gisha" w:cs="Gisha" w:hint="cs"/>
          <w:sz w:val="24"/>
          <w:szCs w:val="24"/>
          <w:lang w:val="en"/>
        </w:rPr>
        <w:t>. For example, children tend to get tired easily, emotionally unstable, and other emotional and mood disorders. This is because maladaptive behavior is behavior that is not in accordance with the demands of the environmental phase.</w:t>
      </w:r>
    </w:p>
    <w:p w14:paraId="4B6094A2" w14:textId="77777777" w:rsidR="002E59F5" w:rsidRPr="002E59F5" w:rsidRDefault="002E59F5" w:rsidP="002E59F5">
      <w:pPr>
        <w:spacing w:after="0" w:line="276" w:lineRule="auto"/>
        <w:ind w:firstLine="720"/>
        <w:jc w:val="both"/>
        <w:rPr>
          <w:rFonts w:ascii="Gisha" w:hAnsi="Gisha" w:cs="Gisha"/>
          <w:sz w:val="24"/>
          <w:szCs w:val="24"/>
          <w:lang w:val="en"/>
        </w:rPr>
      </w:pPr>
      <w:r w:rsidRPr="002E59F5">
        <w:rPr>
          <w:rFonts w:ascii="Gisha" w:hAnsi="Gisha" w:cs="Gisha" w:hint="cs"/>
          <w:sz w:val="24"/>
          <w:szCs w:val="24"/>
          <w:lang w:val="en"/>
        </w:rPr>
        <w:t>Sparrow et.al divided three categories of maladaptive behavior, namely internalizing maladaptive behavior, externalizing maladaptive behavior, and other maladaptive behaviors</w:t>
      </w:r>
      <w:r w:rsidRPr="002E59F5">
        <w:rPr>
          <w:rFonts w:ascii="Gisha" w:hAnsi="Gisha" w:cs="Gisha" w:hint="cs"/>
          <w:sz w:val="24"/>
          <w:szCs w:val="24"/>
          <w:lang w:val="id-ID"/>
        </w:rPr>
        <w:t xml:space="preserve"> </w:t>
      </w:r>
      <w:r w:rsidRPr="002E59F5">
        <w:rPr>
          <w:rFonts w:ascii="Gisha" w:hAnsi="Gisha" w:cs="Gisha" w:hint="cs"/>
          <w:sz w:val="24"/>
          <w:szCs w:val="24"/>
          <w:lang w:val="id-ID"/>
        </w:rPr>
        <w:fldChar w:fldCharType="begin" w:fldLock="1"/>
      </w:r>
      <w:r w:rsidRPr="002E59F5">
        <w:rPr>
          <w:rFonts w:ascii="Gisha" w:hAnsi="Gisha" w:cs="Gisha" w:hint="cs"/>
          <w:sz w:val="24"/>
          <w:szCs w:val="24"/>
          <w:lang w:val="id-ID"/>
        </w:rPr>
        <w:instrText>ADDIN CSL_CITATION {"citationItems":[{"id":"ITEM-1","itemData":{"DOI":"10.22146/buletinpsikologi.50581","ISSN":"0854-7106","abstract":"Tujuan dari artikel ini adalah berupaya memahami perilaku maladaptive anak dan pengukurannya. Perilaku maladaptive anak merupakan perilaku anak yang tidak mampu menyesuaikan diri atau beradaptasi dengan keadaan sekelilingnya secara wajar, dan tidak mampu beradaptasi sesuai dengan tahapan perkembangan usianya. Permasalahan-permasalahan yang ditimbulkan dari perilaku maladaptive anak dapat menghambat tercapainya perkembangan anak secara optimal. Memahami perilaku maladaptive anak sangat penting untuk meminimalisasi dampak dan tingkat keparahan perilaku. Tulisan ini merupakan reviu literatur. Hasil reviu dalam tulisan ini merupakan bahan rujukan untuk menambah pemahaman terkait konsep perilaku maladaptive anak dan pengukurannya. Perilaku maladaptive anak terbagi dua, yaitu: 1) perilaku maladaptive internalizing, digambarkan seperti ketergantungan, sikap acuh tak acuh, kesulitan makan dan tidur, cemas, perasaan penolakan, perubahan suasana hati, rendahnya kontak mata, kurangnya interaksi sosial; 2) perilaku maladaptive externalizing, dikarakteristikkan seperti perilaku impulsif, tantrum, ketidakpatuhan, tidak peka terhadap orang lain, agresif, keras kepala. Pengukuran untuk menguji perilaku maladaptive anak yang umum digunakan dalam penelitian, diantaranya: 1) Maladaptive Behavior Index-Vineland Adaptive Behavior Scales (MBI-VABS, Sparrow, et al.); 2) Strengths and Difficulties Questionnaire (SDQ, Goodman); dan 3) Child Behavior Checklist (CBCL, Achenbach).","author":[{"dropping-particle":"","family":"Daulay","given":"Nurussakinah","non-dropping-particle":"","parse-names":false,"suffix":""}],"container-title":"Buletin Psikologi","id":"ITEM-1","issue":"1","issued":{"date-parts":[["2021"]]},"page":"45","title":"Perilaku Maladaptive Anak dan Pengukurannya","type":"article-journal","volume":"29"},"uris":["http://www.mendeley.com/documents/?uuid=968f5709-904b-4924-bce3-5cc1b2177e68"]}],"mendeley":{"formattedCitation":"(Daulay, 2021)","plainTextFormattedCitation":"(Daulay, 2021)","previouslyFormattedCitation":"(Daulay, 2021)"},"properties":{"noteIndex":0},"schema":"https://github.com/citation-style-language/schema/raw/master/csl-citation.json"}</w:instrText>
      </w:r>
      <w:r w:rsidRPr="002E59F5">
        <w:rPr>
          <w:rFonts w:ascii="Gisha" w:hAnsi="Gisha" w:cs="Gisha" w:hint="cs"/>
          <w:sz w:val="24"/>
          <w:szCs w:val="24"/>
          <w:lang w:val="id-ID"/>
        </w:rPr>
        <w:fldChar w:fldCharType="separate"/>
      </w:r>
      <w:r w:rsidRPr="002E59F5">
        <w:rPr>
          <w:rFonts w:ascii="Gisha" w:hAnsi="Gisha" w:cs="Gisha" w:hint="cs"/>
          <w:noProof/>
          <w:sz w:val="24"/>
          <w:szCs w:val="24"/>
          <w:lang w:val="id-ID"/>
        </w:rPr>
        <w:t>(Daulay, 2021)</w:t>
      </w:r>
      <w:r w:rsidRPr="002E59F5">
        <w:rPr>
          <w:rFonts w:ascii="Gisha" w:hAnsi="Gisha" w:cs="Gisha" w:hint="cs"/>
          <w:sz w:val="24"/>
          <w:szCs w:val="24"/>
          <w:lang w:val="id-ID"/>
        </w:rPr>
        <w:fldChar w:fldCharType="end"/>
      </w:r>
      <w:r w:rsidRPr="002E59F5">
        <w:rPr>
          <w:rFonts w:ascii="Gisha" w:hAnsi="Gisha" w:cs="Gisha" w:hint="cs"/>
          <w:sz w:val="24"/>
          <w:szCs w:val="24"/>
          <w:lang w:val="id-ID"/>
        </w:rPr>
        <w:t xml:space="preserve">. </w:t>
      </w:r>
      <w:r w:rsidRPr="002E59F5">
        <w:rPr>
          <w:rFonts w:ascii="Gisha" w:hAnsi="Gisha" w:cs="Gisha" w:hint="cs"/>
          <w:sz w:val="24"/>
          <w:szCs w:val="24"/>
          <w:lang w:val="en"/>
        </w:rPr>
        <w:t>Maladaptive internalizing is a category of pre-school child behavior. This maladaptive behavior places more emphasis on emotional and mood disturbances, including anxiety, depression, somatic complaints (</w:t>
      </w:r>
      <w:proofErr w:type="gramStart"/>
      <w:r w:rsidRPr="002E59F5">
        <w:rPr>
          <w:rFonts w:ascii="Gisha" w:hAnsi="Gisha" w:cs="Gisha" w:hint="cs"/>
          <w:sz w:val="24"/>
          <w:szCs w:val="24"/>
          <w:lang w:val="en"/>
        </w:rPr>
        <w:t>eg</w:t>
      </w:r>
      <w:proofErr w:type="gramEnd"/>
      <w:r w:rsidRPr="002E59F5">
        <w:rPr>
          <w:rFonts w:ascii="Gisha" w:hAnsi="Gisha" w:cs="Gisha" w:hint="cs"/>
          <w:sz w:val="24"/>
          <w:szCs w:val="24"/>
          <w:lang w:val="en"/>
        </w:rPr>
        <w:t xml:space="preserve"> body aches and pains), which do not show the behavior of hurting or attacking other people. Internalizing maladaptive behavior experienced by pre-school children must be given more attention because this category of behavior does not appear outside, but is felt by children </w:t>
      </w:r>
      <w:r w:rsidRPr="002E59F5">
        <w:rPr>
          <w:rFonts w:ascii="Gisha" w:hAnsi="Gisha" w:cs="Gisha" w:hint="cs"/>
          <w:sz w:val="24"/>
          <w:szCs w:val="24"/>
          <w:lang w:val="en"/>
        </w:rPr>
        <w:t>whose emotional development is not yet fully mature or in their infancy.</w:t>
      </w:r>
    </w:p>
    <w:p w14:paraId="5332E79D" w14:textId="77777777" w:rsidR="002E59F5" w:rsidRPr="002E59F5" w:rsidRDefault="002E59F5" w:rsidP="002E59F5">
      <w:pPr>
        <w:spacing w:after="0" w:line="276" w:lineRule="auto"/>
        <w:ind w:firstLine="720"/>
        <w:jc w:val="both"/>
        <w:rPr>
          <w:rFonts w:ascii="Gisha" w:hAnsi="Gisha" w:cs="Gisha"/>
          <w:sz w:val="24"/>
          <w:szCs w:val="24"/>
          <w:lang w:val="en"/>
        </w:rPr>
      </w:pPr>
      <w:r w:rsidRPr="002E59F5">
        <w:rPr>
          <w:rFonts w:ascii="Gisha" w:hAnsi="Gisha" w:cs="Gisha" w:hint="cs"/>
          <w:sz w:val="24"/>
          <w:szCs w:val="24"/>
          <w:lang w:val="id-ID"/>
        </w:rPr>
        <w:t>M</w:t>
      </w:r>
      <w:r w:rsidRPr="002E59F5">
        <w:rPr>
          <w:rFonts w:ascii="Gisha" w:hAnsi="Gisha" w:cs="Gisha" w:hint="cs"/>
          <w:sz w:val="24"/>
          <w:szCs w:val="24"/>
          <w:lang w:val="en"/>
        </w:rPr>
        <w:t>aladaptive internalizing</w:t>
      </w:r>
      <w:r w:rsidRPr="002E59F5">
        <w:rPr>
          <w:rFonts w:ascii="Gisha" w:hAnsi="Gisha" w:cs="Gisha" w:hint="cs"/>
          <w:i/>
          <w:iCs/>
          <w:sz w:val="24"/>
          <w:szCs w:val="24"/>
          <w:lang w:val="en"/>
        </w:rPr>
        <w:t xml:space="preserve"> </w:t>
      </w:r>
      <w:r w:rsidRPr="002E59F5">
        <w:rPr>
          <w:rFonts w:ascii="Gisha" w:hAnsi="Gisha" w:cs="Gisha" w:hint="cs"/>
          <w:sz w:val="24"/>
          <w:szCs w:val="24"/>
          <w:lang w:val="en"/>
        </w:rPr>
        <w:t xml:space="preserve">behavior raises apprehensive conditions for pre-school children who should experience development according to their phase. The most important impact is on emotional disturbance. According to a report from the Population and Family Planning Agency (BKKBN) that based on Basic Health Research Data (Rikesda) for 2018, the mental health of Indonesian children experienced mild mental health disorders (errors) of 9.8 percent. The Rikesda data collection, which is conducted every five years, records an increase in Indonesian children who experience errors compared to the same Rikesda data in 2013 which was only recorded at 6.1 percent. This disruption is also sustainable in future phases. The profound effects of the impact of maladaptive behavior that is not intervened early on has led several researchers to develop and study early ways to prevent and reduce children's maladaptive behavior in the early school years. The above researchers found that the maladaptive behavior of the aggressive category of pre-school children was in the percentage of 10-25%, which was relatively high and this was influenced by parenting habits and poverty so that children received less attention both in the home environment and the school environment where they studied </w:t>
      </w:r>
      <w:r w:rsidRPr="002E59F5">
        <w:rPr>
          <w:rFonts w:ascii="Gisha" w:hAnsi="Gisha" w:cs="Gisha" w:hint="cs"/>
          <w:sz w:val="24"/>
          <w:szCs w:val="24"/>
          <w:lang w:val="en"/>
        </w:rPr>
        <w:fldChar w:fldCharType="begin" w:fldLock="1"/>
      </w:r>
      <w:r w:rsidRPr="002E59F5">
        <w:rPr>
          <w:rFonts w:ascii="Gisha" w:hAnsi="Gisha" w:cs="Gisha" w:hint="cs"/>
          <w:sz w:val="24"/>
          <w:szCs w:val="24"/>
          <w:lang w:val="en"/>
        </w:rPr>
        <w:instrText>ADDIN CSL_CITATION {"citationItems":[{"id":"ITEM-1","itemData":{"DOI":"10.1207/S15374424JCCP3301_11","ISSN":"15374416","PMID":"15028546","abstract":"Families of 159, 4- to 8-year-old children with oppositional defiant disorder (ODD) were randomly assigned to parent training (PT); parent plus teacher training (PT + TT); child training (CT); child plus teacher training (CT + TT); parent, child, plus teacher training (PT + CT + TT); or a waiting list control. Reports and independent observations were collected at home and school. Following the 6-month intervention, all treatments resulted in significantly fewer conduct problems with mothers, teachers, and peers compared to controls. Children's negative behavior with fathers was lower in the 3 PT conditions than in control. Children showed more prosocial skills with peers in the CT conditions than in control. All PT conditions resulted in less negative and more positive parenting for mothers and less negative parenting for fathers than in control. Mothers and teachers were also less negative than controls when children received CT. Adding TT to PT or CT improved treatment outcome in terms of teacher behavior management in the classroom and in reports of behavior problems.","author":[{"dropping-particle":"","family":"Webster-Stratton","given":"Carolyn","non-dropping-particle":"","parse-names":false,"suffix":""},{"dropping-particle":"","family":"Reid","given":"M. Jamila","non-dropping-particle":"","parse-names":false,"suffix":""},{"dropping-particle":"","family":"Hammond","given":"Mary","non-dropping-particle":"","parse-names":false,"suffix":""}],"container-title":"Journal of Clinical Child and Adolescent Psychology","id":"ITEM-1","issue":"1","issued":{"date-parts":[["2004"]]},"page":"105-124","title":"Treating Children With Early-Onset Conduct Problems: Intervention Outcomes for Parent, Child, and Teacher Training","type":"article-journal","volume":"33"},"uris":["http://www.mendeley.com/documents/?uuid=9e3dde10-0155-42c8-aca9-a02905cb2d00"]}],"mendeley":{"formattedCitation":"(Webster-Stratton et al., 2004)","plainTextFormattedCitation":"(Webster-Stratton et al., 2004)","previouslyFormattedCitation":"(Webster-Stratton et al., 2004)"},"properties":{"noteIndex":0},"schema":"https://github.com/citation-style-language/schema/raw/master/csl-citation.json"}</w:instrText>
      </w:r>
      <w:r w:rsidRPr="002E59F5">
        <w:rPr>
          <w:rFonts w:ascii="Gisha" w:hAnsi="Gisha" w:cs="Gisha" w:hint="cs"/>
          <w:sz w:val="24"/>
          <w:szCs w:val="24"/>
          <w:lang w:val="en"/>
        </w:rPr>
        <w:fldChar w:fldCharType="separate"/>
      </w:r>
      <w:r w:rsidRPr="002E59F5">
        <w:rPr>
          <w:rFonts w:ascii="Gisha" w:hAnsi="Gisha" w:cs="Gisha" w:hint="cs"/>
          <w:noProof/>
          <w:sz w:val="24"/>
          <w:szCs w:val="24"/>
          <w:lang w:val="en"/>
        </w:rPr>
        <w:t>(Webster-Stratton et al., 2004)</w:t>
      </w:r>
      <w:r w:rsidRPr="002E59F5">
        <w:rPr>
          <w:rFonts w:ascii="Gisha" w:hAnsi="Gisha" w:cs="Gisha" w:hint="cs"/>
          <w:sz w:val="24"/>
          <w:szCs w:val="24"/>
          <w:lang w:val="en"/>
        </w:rPr>
        <w:fldChar w:fldCharType="end"/>
      </w:r>
      <w:r w:rsidRPr="002E59F5">
        <w:rPr>
          <w:rFonts w:ascii="Gisha" w:hAnsi="Gisha" w:cs="Gisha" w:hint="cs"/>
          <w:sz w:val="24"/>
          <w:szCs w:val="24"/>
          <w:lang w:val="en"/>
        </w:rPr>
        <w:t>.</w:t>
      </w:r>
    </w:p>
    <w:p w14:paraId="62EC46ED" w14:textId="77777777" w:rsidR="002E59F5" w:rsidRPr="002E59F5" w:rsidRDefault="002E59F5" w:rsidP="002E59F5">
      <w:pPr>
        <w:spacing w:after="0" w:line="276" w:lineRule="auto"/>
        <w:ind w:firstLine="720"/>
        <w:jc w:val="both"/>
        <w:rPr>
          <w:rFonts w:ascii="Gisha" w:hAnsi="Gisha" w:cs="Gisha"/>
          <w:sz w:val="24"/>
          <w:szCs w:val="24"/>
          <w:lang w:val="en"/>
        </w:rPr>
      </w:pPr>
      <w:bookmarkStart w:id="3" w:name="_Hlk138166121"/>
      <w:r w:rsidRPr="002E59F5">
        <w:rPr>
          <w:rFonts w:ascii="Gisha" w:hAnsi="Gisha" w:cs="Gisha" w:hint="cs"/>
          <w:sz w:val="24"/>
          <w:szCs w:val="24"/>
          <w:lang w:val="en"/>
        </w:rPr>
        <w:t xml:space="preserve">Some parents realize that teachers play an important role in assisting and shaping children's behavior at school </w:t>
      </w:r>
      <w:r w:rsidRPr="002E59F5">
        <w:rPr>
          <w:rFonts w:ascii="Gisha" w:hAnsi="Gisha" w:cs="Gisha" w:hint="cs"/>
          <w:sz w:val="24"/>
          <w:szCs w:val="24"/>
          <w:lang w:val="en"/>
        </w:rPr>
        <w:fldChar w:fldCharType="begin" w:fldLock="1"/>
      </w:r>
      <w:r w:rsidRPr="002E59F5">
        <w:rPr>
          <w:rFonts w:ascii="Gisha" w:hAnsi="Gisha" w:cs="Gisha" w:hint="cs"/>
          <w:sz w:val="24"/>
          <w:szCs w:val="24"/>
          <w:lang w:val="en"/>
        </w:rPr>
        <w:instrText>ADDIN CSL_CITATION {"citationItems":[{"id":"ITEM-1","itemData":{"DOI":"10.21125/edulearn.2021.2132","ISBN":"9788409312672","author":[{"dropping-particle":"","family":"Lee","given":"Jun Choi","non-dropping-particle":"","parse-names":false,"suffix":""},{"dropping-particle":"","family":"Shminan","given":"Ahmad Sofian","non-dropping-particle":"","parse-names":false,"suffix":""},{"dropping-particle":"","family":"Khan","given":"Rehman Ullah","non-dropping-particle":"","parse-names":false,"suffix":""},{"dropping-particle":"","family":"Voon","given":"Voon Siok Ping","non-dropping-particle":"","parse-names":false,"suffix":""}],"container-title":"EDULEARN21 Proceedings","id":"ITEM-1","issue":"July","issued":{"date-parts":[["2021"]]},"page":"10299-10307","title":"Teachers’ Self-Efficacy in Handling Aggressive Behaviour Among Kindergarten Children","type":"article-journal","volume":"1"},"uris":["http://www.mendeley.com/documents/?uuid=93c884ad-6707-4fbf-b5d7-a5ffa39ff006"]}],"mendeley":{"formattedCitation":"(Lee et al., 2021)","plainTextFormattedCitation":"(Lee et al., 2021)","previouslyFormattedCitation":"(Lee et al., 2021)"},"properties":{"noteIndex":0},"schema":"https://github.com/citation-style-language/schema/raw/master/csl-citation.json"}</w:instrText>
      </w:r>
      <w:r w:rsidRPr="002E59F5">
        <w:rPr>
          <w:rFonts w:ascii="Gisha" w:hAnsi="Gisha" w:cs="Gisha" w:hint="cs"/>
          <w:sz w:val="24"/>
          <w:szCs w:val="24"/>
          <w:lang w:val="en"/>
        </w:rPr>
        <w:fldChar w:fldCharType="separate"/>
      </w:r>
      <w:r w:rsidRPr="002E59F5">
        <w:rPr>
          <w:rFonts w:ascii="Gisha" w:hAnsi="Gisha" w:cs="Gisha" w:hint="cs"/>
          <w:noProof/>
          <w:sz w:val="24"/>
          <w:szCs w:val="24"/>
          <w:lang w:val="en"/>
        </w:rPr>
        <w:t>(Lee et al., 2021)</w:t>
      </w:r>
      <w:r w:rsidRPr="002E59F5">
        <w:rPr>
          <w:rFonts w:ascii="Gisha" w:hAnsi="Gisha" w:cs="Gisha" w:hint="cs"/>
          <w:sz w:val="24"/>
          <w:szCs w:val="24"/>
          <w:lang w:val="en"/>
        </w:rPr>
        <w:fldChar w:fldCharType="end"/>
      </w:r>
      <w:r w:rsidRPr="002E59F5">
        <w:rPr>
          <w:rFonts w:ascii="Gisha" w:hAnsi="Gisha" w:cs="Gisha" w:hint="cs"/>
          <w:sz w:val="24"/>
          <w:szCs w:val="24"/>
          <w:lang w:val="en"/>
        </w:rPr>
        <w:t xml:space="preserve">. Managing children who exhibit maladaptive behavior in </w:t>
      </w:r>
      <w:r w:rsidRPr="002E59F5">
        <w:rPr>
          <w:rFonts w:ascii="Gisha" w:hAnsi="Gisha" w:cs="Gisha" w:hint="cs"/>
          <w:sz w:val="24"/>
          <w:szCs w:val="24"/>
          <w:lang w:val="en"/>
        </w:rPr>
        <w:lastRenderedPageBreak/>
        <w:t xml:space="preserve">kindergarten can be a challenging task, and it is understandable that teachers may experience stress in such situations. There is a lot of literature that suggests how a teacher handles children with maladaptive behavior, but what is really important is what teachers actually believe about their own abilities when dealing with children with maladaptive behavior </w:t>
      </w:r>
      <w:r w:rsidRPr="002E59F5">
        <w:rPr>
          <w:rFonts w:ascii="Gisha" w:hAnsi="Gisha" w:cs="Gisha" w:hint="cs"/>
          <w:sz w:val="24"/>
          <w:szCs w:val="24"/>
          <w:lang w:val="en"/>
        </w:rPr>
        <w:fldChar w:fldCharType="begin" w:fldLock="1"/>
      </w:r>
      <w:r w:rsidRPr="002E59F5">
        <w:rPr>
          <w:rFonts w:ascii="Gisha" w:hAnsi="Gisha" w:cs="Gisha" w:hint="cs"/>
          <w:sz w:val="24"/>
          <w:szCs w:val="24"/>
          <w:lang w:val="en"/>
        </w:rPr>
        <w:instrText>ADDIN CSL_CITATION {"citationItems":[{"id":"ITEM-1","itemData":{"abstract":"Dewasa kini sikap agresif pelajar bukan sahaja terjadi di peringkat sekolah rendah dan menengah, malah berlaku juga di peringkat pra-sekolah. Suka atau tidak, sebagai seorang pendidik di pra-sekolah, perkara ini merupakan antara cabaran yang perlu dihadapi. Adalah menjadi tanggungjawab seorang guru pra-sekolah untuk menangani kes-kes kanak-kanak yang berkelakuan agresif.. Sehingga kini belum lagi terdapat sebarang kajian yang melihat apakah sebenarnya tahap efikasi diri guru pra-sekolah serta sumber-sumber yang mempengaruhinya dalam menghadapi kanak-kanak agresif. Oleh itu, tujuan kajian ini adalah untuk mengetahui sejauhmanakah tahap efikasi diri guru dalam menangani kanak-kanak yang agresif dan menentukan sumber efikasi diri yang manakah yang merupakan peramal yang konsisten bagi setiap subskil efikasi diri (tingkah laku, kognitif, emosi) guru dalam menangani anak-anak yang agresif di pra-sekolah. Berdasarkan borang soal selidik yang telah diedarkan, seramai 251 guru pra-sekolah terlibat dalam kajian ini. Secara keseluruhannya, kajian ini mendapati tahap efikasi diri guru (Tingkahlaku, Kognitif, dan Emosi) dalam menangani kanak-kanak agresif adalah di tahap sederhana. Berdasarkan dapatan kajian ini, Pujukan Lisan dan Ransangan Fisiologi merupakan peramal yang signifikan terhadap efikasi diri kognitif dan efikasi diri emosi dalam menangani kanak-kanak agresif dalam pra-sekolah. Adalah disarankan agar segala bentuk program pembangunan diri guru berkaitan dengan perkara ini perlu lebih fokus pada strategi kognitif dan metakognitif serta mewujudkan satu sistem sokongan sosial yang positif serta mantap terutamanya dari pihak pentadbir dan ibu bapa.","author":[{"dropping-particle":"","family":"Ahmad","given":"Siti Zaharah","non-dropping-particle":"","parse-names":false,"suffix":""},{"dropping-particle":"","family":"Choi","given":"Lee Jun","non-dropping-particle":"","parse-names":false,"suffix":""},{"dropping-particle":"","family":"Narawi","given":"Mohammad Syawal","non-dropping-particle":"","parse-names":false,"suffix":""}],"container-title":"Journal of Education and Social Sciences","id":"ITEM-1","issue":"2","issued":{"date-parts":[["2018"]]},"page":"38-49","title":"Efikasi diri Guru dalam Menangani Kanak-kanak Agresif di Pra-Sekolah: Satu Kajian Kes di Negeri Kedah Darul Aman.","type":"article-journal","volume":"9"},"uris":["http://www.mendeley.com/documents/?uuid=85856cba-a3c6-4f30-aa28-fa368480942b"]}],"mendeley":{"formattedCitation":"(Ahmad et al., 2018)","plainTextFormattedCitation":"(Ahmad et al., 2018)","previouslyFormattedCitation":"(Ahmad et al., 2018)"},"properties":{"noteIndex":0},"schema":"https://github.com/citation-style-language/schema/raw/master/csl-citation.json"}</w:instrText>
      </w:r>
      <w:r w:rsidRPr="002E59F5">
        <w:rPr>
          <w:rFonts w:ascii="Gisha" w:hAnsi="Gisha" w:cs="Gisha" w:hint="cs"/>
          <w:sz w:val="24"/>
          <w:szCs w:val="24"/>
          <w:lang w:val="en"/>
        </w:rPr>
        <w:fldChar w:fldCharType="separate"/>
      </w:r>
      <w:r w:rsidRPr="002E59F5">
        <w:rPr>
          <w:rFonts w:ascii="Gisha" w:hAnsi="Gisha" w:cs="Gisha" w:hint="cs"/>
          <w:noProof/>
          <w:sz w:val="24"/>
          <w:szCs w:val="24"/>
          <w:lang w:val="en"/>
        </w:rPr>
        <w:t>(Ahmad et al., 2018)</w:t>
      </w:r>
      <w:r w:rsidRPr="002E59F5">
        <w:rPr>
          <w:rFonts w:ascii="Gisha" w:hAnsi="Gisha" w:cs="Gisha" w:hint="cs"/>
          <w:sz w:val="24"/>
          <w:szCs w:val="24"/>
          <w:lang w:val="en"/>
        </w:rPr>
        <w:fldChar w:fldCharType="end"/>
      </w:r>
      <w:r w:rsidRPr="002E59F5">
        <w:rPr>
          <w:rFonts w:ascii="Gisha" w:hAnsi="Gisha" w:cs="Gisha" w:hint="cs"/>
          <w:sz w:val="24"/>
          <w:szCs w:val="24"/>
          <w:lang w:val="en"/>
        </w:rPr>
        <w:fldChar w:fldCharType="begin" w:fldLock="1"/>
      </w:r>
      <w:r w:rsidRPr="002E59F5">
        <w:rPr>
          <w:rFonts w:ascii="Gisha" w:hAnsi="Gisha" w:cs="Gisha" w:hint="cs"/>
          <w:sz w:val="24"/>
          <w:szCs w:val="24"/>
          <w:lang w:val="en"/>
        </w:rPr>
        <w:instrText>ADDIN CSL_CITATION {"citationItems":[{"id":"ITEM-1","itemData":{"abstract":"… Penelitian ini bertujuan untuk mengetahui hubungan antara efikasi diri dengan keterikatan … Efikasi diri guru adalah keyakinan akan kemampuan dirinya untuk mewujudkan hasil yang …","author":[{"dropping-particle":"","family":"Mulyani","given":"Santy","non-dropping-particle":"","parse-names":false,"suffix":""},{"dropping-particle":"","family":"Nasution","given":"Evi Syafrida","non-dropping-particle":"","parse-names":false,"suffix":""},{"dropping-particle":"","family":"Pratiwi","given":"Ika Wahyu","non-dropping-particle":"","parse-names":false,"suffix":""}],"container-title":"Jurnal Psikologi Pendidikan dan Pengembangan SDM","id":"ITEM-1","issue":"1","issued":{"date-parts":[["2020"]]},"page":"74-89","title":"Hubungan Efikasi Diri dan Keterikatan Kerja Guru Taman Kanak-Kanak","type":"article-journal","volume":"9"},"uris":["http://www.mendeley.com/documents/?uuid=f20ec10c-2277-4e34-bfc1-464844e1217c"]}],"mendeley":{"formattedCitation":"(Mulyani et al., 2020)","plainTextFormattedCitation":"(Mulyani et al., 2020)","previouslyFormattedCitation":"(Mulyani et al., 2020)"},"properties":{"noteIndex":0},"schema":"https://github.com/citation-style-language/schema/raw/master/csl-citation.json"}</w:instrText>
      </w:r>
      <w:r w:rsidRPr="002E59F5">
        <w:rPr>
          <w:rFonts w:ascii="Gisha" w:hAnsi="Gisha" w:cs="Gisha" w:hint="cs"/>
          <w:sz w:val="24"/>
          <w:szCs w:val="24"/>
          <w:lang w:val="en"/>
        </w:rPr>
        <w:fldChar w:fldCharType="separate"/>
      </w:r>
      <w:r w:rsidRPr="002E59F5">
        <w:rPr>
          <w:rFonts w:ascii="Gisha" w:hAnsi="Gisha" w:cs="Gisha" w:hint="cs"/>
          <w:noProof/>
          <w:sz w:val="24"/>
          <w:szCs w:val="24"/>
          <w:lang w:val="en"/>
        </w:rPr>
        <w:t>(Mulyani et al., 2020)</w:t>
      </w:r>
      <w:r w:rsidRPr="002E59F5">
        <w:rPr>
          <w:rFonts w:ascii="Gisha" w:hAnsi="Gisha" w:cs="Gisha" w:hint="cs"/>
          <w:sz w:val="24"/>
          <w:szCs w:val="24"/>
          <w:lang w:val="en"/>
        </w:rPr>
        <w:fldChar w:fldCharType="end"/>
      </w:r>
      <w:r w:rsidRPr="002E59F5">
        <w:rPr>
          <w:rFonts w:ascii="Gisha" w:hAnsi="Gisha" w:cs="Gisha" w:hint="cs"/>
          <w:sz w:val="24"/>
          <w:szCs w:val="24"/>
          <w:lang w:val="en"/>
        </w:rPr>
        <w:fldChar w:fldCharType="begin" w:fldLock="1"/>
      </w:r>
      <w:r w:rsidRPr="002E59F5">
        <w:rPr>
          <w:rFonts w:ascii="Gisha" w:hAnsi="Gisha" w:cs="Gisha" w:hint="cs"/>
          <w:sz w:val="24"/>
          <w:szCs w:val="24"/>
          <w:lang w:val="en"/>
        </w:rPr>
        <w:instrText>ADDIN CSL_CITATION {"citationItems":[{"id":"ITEM-1","itemData":{"abstract":"This study aims to determine the correlation between self-efficacy and prosocial behavior for early childhood and teachers in the Tagbilaran Hulu sub-district Indragiri Hilir. The population of this study is about 42 early childhood and teachers in the Tembilahan Hulu sub-district Indragiri Hilir. This study used a quantitative correlation to determine the correlation between the independent and dependent variables. The data collecting technique used questioners on a Likert scale. the result of the test was analyzed by using Likert scale trial through IBM SPSS (statistical package for social science) version 23. from the analysis, it was showed that there is a positive correlation between self-efficacy and prosocial behavior for early childhood and teachers in the Tembilahan Hulu sub-district Indragiri Hilir. It can be seen from the correlation coefficient rxy = 0,396 with significance 0.010&lt;0.05. The category is low with determinant coefficient KD = r2 x 100% = 0,396 x 100% = 15,69% it is mean that self-efficacy influences about 15,69% to the prosocial behavior.","author":[{"dropping-particle":"","family":"Hanisah","given":"","non-dropping-particle":"","parse-names":false,"suffix":""},{"dropping-particle":"","family":"Solfiah","given":"Yeni","non-dropping-particle":"","parse-names":false,"suffix":""},{"dropping-particle":"","family":"Kurnia","given":"Rita","non-dropping-particle":"","parse-names":false,"suffix":""}],"container-title":"Jurnal Pendidikan Islam Anak Usia Dini","id":"ITEM-1","issued":{"date-parts":[["2019"]]},"page":"125-133","title":"Hubungan efikasi diri dengan perilaku prososial pada guru PAUD Kabupaten Indragiri Hilir","type":"article-journal","volume":"2"},"uris":["http://www.mendeley.com/documents/?uuid=7c93d02d-a017-436b-8013-9ff31ac3b3dc"]}],"mendeley":{"formattedCitation":"(Hanisah et al., 2019)","plainTextFormattedCitation":"(Hanisah et al., 2019)","previouslyFormattedCitation":"(Hanisah et al., 2019)"},"properties":{"noteIndex":0},"schema":"https://github.com/citation-style-language/schema/raw/master/csl-citation.json"}</w:instrText>
      </w:r>
      <w:r w:rsidRPr="002E59F5">
        <w:rPr>
          <w:rFonts w:ascii="Gisha" w:hAnsi="Gisha" w:cs="Gisha" w:hint="cs"/>
          <w:sz w:val="24"/>
          <w:szCs w:val="24"/>
          <w:lang w:val="en"/>
        </w:rPr>
        <w:fldChar w:fldCharType="separate"/>
      </w:r>
      <w:r w:rsidRPr="002E59F5">
        <w:rPr>
          <w:rFonts w:ascii="Gisha" w:hAnsi="Gisha" w:cs="Gisha" w:hint="cs"/>
          <w:noProof/>
          <w:sz w:val="24"/>
          <w:szCs w:val="24"/>
          <w:lang w:val="en"/>
        </w:rPr>
        <w:t>(Hanisah et al., 2019)</w:t>
      </w:r>
      <w:r w:rsidRPr="002E59F5">
        <w:rPr>
          <w:rFonts w:ascii="Gisha" w:hAnsi="Gisha" w:cs="Gisha" w:hint="cs"/>
          <w:sz w:val="24"/>
          <w:szCs w:val="24"/>
          <w:lang w:val="en"/>
        </w:rPr>
        <w:fldChar w:fldCharType="end"/>
      </w:r>
      <w:r w:rsidRPr="002E59F5">
        <w:rPr>
          <w:rFonts w:ascii="Gisha" w:hAnsi="Gisha" w:cs="Gisha" w:hint="cs"/>
          <w:sz w:val="24"/>
          <w:szCs w:val="24"/>
          <w:lang w:val="en"/>
        </w:rPr>
        <w:fldChar w:fldCharType="begin" w:fldLock="1"/>
      </w:r>
      <w:r w:rsidRPr="002E59F5">
        <w:rPr>
          <w:rFonts w:ascii="Gisha" w:hAnsi="Gisha" w:cs="Gisha" w:hint="cs"/>
          <w:sz w:val="24"/>
          <w:szCs w:val="24"/>
          <w:lang w:val="en"/>
        </w:rPr>
        <w:instrText>ADDIN CSL_CITATION {"citationItems":[{"id":"ITEM-1","itemData":{"ISBN":"0826402089","ISSN":"2156-7808","abstract":"In the wake of the recent global refugee and migration crisis, Hannah Arendt’s defense of the right to have political rights has become prominent again. Her work is read as an early reminder that the internationally promoted human rights regime may be merely a rhetorical reference, without the will or international authority for political action. I examine Arendt’s analysis in its historical context and then turn to consider Ricœur’s understanding of human rights. The capability to respond to and to be held accountable by others marks Ricœur’s ethics of responsibility. He agrees with Arendt that legal authority must rest upon power (Macht) and not domination (Herrschaft), but he insists that the undercurrent of common power is the moral capability of an agent. The essay examines the ramifications of Ricœur’s ethics for the current crisis of refugees and migration, and it argues that he offers, at the same time, a correction useful for the ethical foundation of human rights.","author":[{"dropping-particle":"","family":"Tiara Dewi, Muhammad Amir Masruhim","given":"Riski Sulistiarini","non-dropping-particle":"","parse-names":false,"suffix":""},{"dropping-particle":"","family":"Haker","given":"Hille","non-dropping-particle":"","parse-names":false,"suffix":""},{"dropping-particle":"","family":"Piercey","given":"Robert","non-dropping-particle":"","parse-names":false,"suffix":""},{"dropping-particle":"","family":"</w:instrText>
      </w:r>
      <w:r w:rsidRPr="002E59F5">
        <w:rPr>
          <w:rFonts w:ascii="Arial" w:hAnsi="Arial" w:cs="Arial"/>
          <w:sz w:val="24"/>
          <w:szCs w:val="24"/>
          <w:lang w:val="en"/>
        </w:rPr>
        <w:instrText>رازی</w:instrText>
      </w:r>
      <w:r w:rsidRPr="002E59F5">
        <w:rPr>
          <w:rFonts w:ascii="Gisha" w:hAnsi="Gisha" w:cs="Gisha" w:hint="cs"/>
          <w:sz w:val="24"/>
          <w:szCs w:val="24"/>
          <w:lang w:val="en"/>
        </w:rPr>
        <w:instrText>","given":"</w:instrText>
      </w:r>
      <w:r w:rsidRPr="002E59F5">
        <w:rPr>
          <w:rFonts w:ascii="Arial" w:hAnsi="Arial" w:cs="Arial"/>
          <w:sz w:val="24"/>
          <w:szCs w:val="24"/>
          <w:lang w:val="en"/>
        </w:rPr>
        <w:instrText>محمد</w:instrText>
      </w:r>
      <w:r w:rsidRPr="002E59F5">
        <w:rPr>
          <w:rFonts w:ascii="Gisha" w:hAnsi="Gisha" w:cs="Gisha" w:hint="cs"/>
          <w:sz w:val="24"/>
          <w:szCs w:val="24"/>
          <w:lang w:val="en"/>
        </w:rPr>
        <w:instrText xml:space="preserve"> </w:instrText>
      </w:r>
      <w:r w:rsidRPr="002E59F5">
        <w:rPr>
          <w:rFonts w:ascii="Arial" w:hAnsi="Arial" w:cs="Arial"/>
          <w:sz w:val="24"/>
          <w:szCs w:val="24"/>
          <w:lang w:val="en"/>
        </w:rPr>
        <w:instrText>ابن</w:instrText>
      </w:r>
      <w:r w:rsidRPr="002E59F5">
        <w:rPr>
          <w:rFonts w:ascii="Gisha" w:hAnsi="Gisha" w:cs="Gisha" w:hint="cs"/>
          <w:sz w:val="24"/>
          <w:szCs w:val="24"/>
          <w:lang w:val="en"/>
        </w:rPr>
        <w:instrText xml:space="preserve"> </w:instrText>
      </w:r>
      <w:r w:rsidRPr="002E59F5">
        <w:rPr>
          <w:rFonts w:ascii="Arial" w:hAnsi="Arial" w:cs="Arial"/>
          <w:sz w:val="24"/>
          <w:szCs w:val="24"/>
          <w:lang w:val="en"/>
        </w:rPr>
        <w:instrText>زکریای</w:instrText>
      </w:r>
      <w:r w:rsidRPr="002E59F5">
        <w:rPr>
          <w:rFonts w:ascii="Gisha" w:hAnsi="Gisha" w:cs="Gisha" w:hint="cs"/>
          <w:sz w:val="24"/>
          <w:szCs w:val="24"/>
          <w:lang w:val="en"/>
        </w:rPr>
        <w:instrText>","non-dropping-particle":"","parse-names":false,"suffix":""}],"container-title":"Laboratorium Penelitian dan Pengembangan FARMAKA TROPIS Fakultas Farmasi Universitas Mualawarman, Samarinda, Kalimantan Timur","id":"ITEM-1","issue":"3","issued":{"date-parts":[["2018"]]},"page":"259-280","title":"</w:instrText>
      </w:r>
      <w:r w:rsidRPr="002E59F5">
        <w:rPr>
          <w:rFonts w:ascii="Gisha" w:eastAsia="MS Gothic" w:hAnsi="Gisha" w:cs="Gisha" w:hint="cs"/>
          <w:sz w:val="24"/>
          <w:szCs w:val="24"/>
          <w:lang w:val="en"/>
        </w:rPr>
        <w:instrText>済無</w:instrText>
      </w:r>
      <w:r w:rsidRPr="002E59F5">
        <w:rPr>
          <w:rFonts w:ascii="Gisha" w:hAnsi="Gisha" w:cs="Gisha" w:hint="cs"/>
          <w:sz w:val="24"/>
          <w:szCs w:val="24"/>
          <w:lang w:val="en"/>
        </w:rPr>
        <w:instrText>No Title No Title No Title","type":"article-journal","volume":"27"},"uris":["http://www.mendeley.com/documents/?uuid=14a0487a-55c1-419c-8e48-8b18fe444006"]}],"mendeley":{"formattedCitation":"(Tiara Dewi, Muhammad Amir Masruhim et al., 2018)","plainTextFormattedCitation":"(Tiara Dewi, Muhammad Amir Masruhim et al., 2018)","previouslyFormattedCitation":"(Tiara Dewi, Muhammad Amir Masruhim et al., 2018)"},"properties":{"noteIndex":0},"schema":"https://github.com/citation-style-language/schema/raw/master/csl-citation.json"}</w:instrText>
      </w:r>
      <w:r w:rsidRPr="002E59F5">
        <w:rPr>
          <w:rFonts w:ascii="Gisha" w:hAnsi="Gisha" w:cs="Gisha" w:hint="cs"/>
          <w:sz w:val="24"/>
          <w:szCs w:val="24"/>
          <w:lang w:val="en"/>
        </w:rPr>
        <w:fldChar w:fldCharType="separate"/>
      </w:r>
      <w:r w:rsidRPr="002E59F5">
        <w:rPr>
          <w:rFonts w:ascii="Gisha" w:hAnsi="Gisha" w:cs="Gisha" w:hint="cs"/>
          <w:noProof/>
          <w:sz w:val="24"/>
          <w:szCs w:val="24"/>
          <w:lang w:val="en"/>
        </w:rPr>
        <w:t>(Tiara Dewi, Muhammad Amir Masruhim et al., 2018)</w:t>
      </w:r>
      <w:r w:rsidRPr="002E59F5">
        <w:rPr>
          <w:rFonts w:ascii="Gisha" w:hAnsi="Gisha" w:cs="Gisha" w:hint="cs"/>
          <w:sz w:val="24"/>
          <w:szCs w:val="24"/>
          <w:lang w:val="en"/>
        </w:rPr>
        <w:fldChar w:fldCharType="end"/>
      </w:r>
      <w:r w:rsidRPr="002E59F5">
        <w:rPr>
          <w:rFonts w:ascii="Gisha" w:hAnsi="Gisha" w:cs="Gisha" w:hint="cs"/>
          <w:sz w:val="24"/>
          <w:szCs w:val="24"/>
          <w:lang w:val="en"/>
        </w:rPr>
        <w:t>.</w:t>
      </w:r>
      <w:bookmarkEnd w:id="3"/>
    </w:p>
    <w:p w14:paraId="1D69EA96" w14:textId="77777777" w:rsidR="002E59F5" w:rsidRPr="002E59F5" w:rsidRDefault="002E59F5" w:rsidP="002E59F5">
      <w:pPr>
        <w:spacing w:after="0" w:line="276" w:lineRule="auto"/>
        <w:ind w:firstLine="720"/>
        <w:jc w:val="both"/>
        <w:rPr>
          <w:rFonts w:ascii="Gisha" w:hAnsi="Gisha" w:cs="Gisha"/>
          <w:sz w:val="24"/>
          <w:szCs w:val="24"/>
          <w:lang w:val="en"/>
        </w:rPr>
      </w:pPr>
      <w:r w:rsidRPr="002E59F5">
        <w:rPr>
          <w:rFonts w:ascii="Gisha" w:hAnsi="Gisha" w:cs="Gisha" w:hint="cs"/>
          <w:sz w:val="24"/>
          <w:szCs w:val="24"/>
          <w:lang w:val="en"/>
        </w:rPr>
        <w:t>This study aligns with previous research findings from Webste who found that one of the factors that can be the main control in an effective way of dealing with aggressive behavior in children is proper assistance between the closest people, namely parents at home and teachers at school (</w:t>
      </w:r>
      <w:r w:rsidRPr="002E59F5">
        <w:rPr>
          <w:rFonts w:ascii="Gisha" w:hAnsi="Gisha" w:cs="Gisha" w:hint="cs"/>
          <w:sz w:val="24"/>
          <w:szCs w:val="24"/>
          <w:lang w:val="en"/>
        </w:rPr>
        <w:fldChar w:fldCharType="begin" w:fldLock="1"/>
      </w:r>
      <w:r w:rsidRPr="002E59F5">
        <w:rPr>
          <w:rFonts w:ascii="Gisha" w:hAnsi="Gisha" w:cs="Gisha" w:hint="cs"/>
          <w:sz w:val="24"/>
          <w:szCs w:val="24"/>
          <w:lang w:val="en"/>
        </w:rPr>
        <w:instrText>ADDIN CSL_CITATION {"citationItems":[{"id":"ITEM-1","itemData":{"DOI":"10.1207/S15374424JCCP3301_11","ISSN":"15374416","PMID":"15028546","abstract":"Families of 159, 4- to 8-year-old children with oppositional defiant disorder (ODD) were randomly assigned to parent training (PT); parent plus teacher training (PT + TT); child training (CT); child plus teacher training (CT + TT); parent, child, plus teacher training (PT + CT + TT); or a waiting list control. Reports and independent observations were collected at home and school. Following the 6-month intervention, all treatments resulted in significantly fewer conduct problems with mothers, teachers, and peers compared to controls. Children's negative behavior with fathers was lower in the 3 PT conditions than in control. Children showed more prosocial skills with peers in the CT conditions than in control. All PT conditions resulted in less negative and more positive parenting for mothers and less negative parenting for fathers than in control. Mothers and teachers were also less negative than controls when children received CT. Adding TT to PT or CT improved treatment outcome in terms of teacher behavior management in the classroom and in reports of behavior problems.","author":[{"dropping-particle":"","family":"Webster-Stratton","given":"Carolyn","non-dropping-particle":"","parse-names":false,"suffix":""},{"dropping-particle":"","family":"Reid","given":"M. Jamila","non-dropping-particle":"","parse-names":false,"suffix":""},{"dropping-particle":"","family":"Hammond","given":"Mary","non-dropping-particle":"","parse-names":false,"suffix":""}],"container-title":"Journal of Clinical Child and Adolescent Psychology","id":"ITEM-1","issue":"1","issued":{"date-parts":[["2004"]]},"page":"105-124","title":"Treating Children With Early-Onset Conduct Problems: Intervention Outcomes for Parent, Child, and Teacher Training","type":"article-journal","volume":"33"},"uris":["http://www.mendeley.com/documents/?uuid=9e3dde10-0155-42c8-aca9-a02905cb2d00"]}],"mendeley":{"formattedCitation":"(Webster-Stratton et al., 2004)","manualFormatting":"Stratton et al., 2004) ","plainTextFormattedCitation":"(Webster-Stratton et al., 2004)","previouslyFormattedCitation":"(Webster-Stratton et al., 2004)"},"properties":{"noteIndex":0},"schema":"https://github.com/citation-style-language/schema/raw/master/csl-citation.json"}</w:instrText>
      </w:r>
      <w:r w:rsidRPr="002E59F5">
        <w:rPr>
          <w:rFonts w:ascii="Gisha" w:hAnsi="Gisha" w:cs="Gisha" w:hint="cs"/>
          <w:sz w:val="24"/>
          <w:szCs w:val="24"/>
          <w:lang w:val="en"/>
        </w:rPr>
        <w:fldChar w:fldCharType="separate"/>
      </w:r>
      <w:r w:rsidRPr="002E59F5">
        <w:rPr>
          <w:rFonts w:ascii="Gisha" w:hAnsi="Gisha" w:cs="Gisha" w:hint="cs"/>
          <w:noProof/>
          <w:sz w:val="24"/>
          <w:szCs w:val="24"/>
          <w:lang w:val="en"/>
        </w:rPr>
        <w:t xml:space="preserve">Stratton et al., 2004) </w:t>
      </w:r>
      <w:r w:rsidRPr="002E59F5">
        <w:rPr>
          <w:rFonts w:ascii="Gisha" w:hAnsi="Gisha" w:cs="Gisha" w:hint="cs"/>
          <w:sz w:val="24"/>
          <w:szCs w:val="24"/>
          <w:lang w:val="en"/>
        </w:rPr>
        <w:fldChar w:fldCharType="end"/>
      </w:r>
      <w:r w:rsidRPr="002E59F5">
        <w:rPr>
          <w:rFonts w:ascii="Gisha" w:hAnsi="Gisha" w:cs="Gisha" w:hint="cs"/>
          <w:sz w:val="24"/>
          <w:szCs w:val="24"/>
          <w:lang w:val="en"/>
        </w:rPr>
        <w:t xml:space="preserve">. Every individual, especially the teacher, of course, already has confidence in his own value to be able to guide someone/his students. According to Bandura, a person's self-efficacy is based on their evaluation of their capability to complete a set of tasks required to achieve their objectives </w:t>
      </w:r>
      <w:r w:rsidRPr="002E59F5">
        <w:rPr>
          <w:rFonts w:ascii="Gisha" w:hAnsi="Gisha" w:cs="Gisha" w:hint="cs"/>
          <w:sz w:val="24"/>
          <w:szCs w:val="24"/>
          <w:lang w:val="en"/>
        </w:rPr>
        <w:fldChar w:fldCharType="begin" w:fldLock="1"/>
      </w:r>
      <w:r w:rsidRPr="002E59F5">
        <w:rPr>
          <w:rFonts w:ascii="Gisha" w:hAnsi="Gisha" w:cs="Gisha" w:hint="cs"/>
          <w:sz w:val="24"/>
          <w:szCs w:val="24"/>
          <w:lang w:val="en"/>
        </w:rPr>
        <w:instrText>ADDIN CSL_CITATION {"citationItems":[{"id":"ITEM-1","itemData":{"abstract":"… Kesehatan Mental Emosional meliputi masalah mental emosional, autisme dan GPPH … Dari hasil penelitian kesehatan mental emosional anak semua anak dalam keadaan normal, …","author":[{"dropping-particle":"","family":"Kurniawati","given":"E Y","non-dropping-particle":"","parse-names":false,"suffix":""},{"dropping-particle":"","family":"Ashari","given":"A","non-dropping-particle":"","parse-names":false,"suffix":""}],"container-title":"Jurnal Ilmu …","id":"ITEM-1","issue":"2","issued":{"date-parts":[["2021"]]},"page":"25-31","title":"PERTUMBUHAN, PERKEMBANGAN, DAN KESEHATAN MENTAL EMOSIONAL ANAK PRA SEKOLAH USIA 36-72 BULAN: Studi di KB Kuncup Melati dan TK …","type":"article-journal","volume":"7"},"uris":["http://www.mendeley.com/documents/?uuid=ac4f78e8-cb09-41af-878e-943e82d1afc7"]}],"mendeley":{"formattedCitation":"(Kurniawati &amp; Ashari, 2021)","manualFormatting":"(Kurniawati &amp; Ashari, 2021) ","plainTextFormattedCitation":"(Kurniawati &amp; Ashari, 2021)","previouslyFormattedCitation":"(Kurniawati &amp; Ashari, 2021)"},"properties":{"noteIndex":0},"schema":"https://github.com/citation-style-language/schema/raw/master/csl-citation.json"}</w:instrText>
      </w:r>
      <w:r w:rsidRPr="002E59F5">
        <w:rPr>
          <w:rFonts w:ascii="Gisha" w:hAnsi="Gisha" w:cs="Gisha" w:hint="cs"/>
          <w:sz w:val="24"/>
          <w:szCs w:val="24"/>
          <w:lang w:val="en"/>
        </w:rPr>
        <w:fldChar w:fldCharType="separate"/>
      </w:r>
      <w:r w:rsidRPr="002E59F5">
        <w:rPr>
          <w:rFonts w:ascii="Gisha" w:hAnsi="Gisha" w:cs="Gisha" w:hint="cs"/>
          <w:noProof/>
          <w:sz w:val="24"/>
          <w:szCs w:val="24"/>
          <w:lang w:val="en"/>
        </w:rPr>
        <w:t xml:space="preserve">(Kurniawati &amp; Ashari, 2021) </w:t>
      </w:r>
      <w:r w:rsidRPr="002E59F5">
        <w:rPr>
          <w:rFonts w:ascii="Gisha" w:hAnsi="Gisha" w:cs="Gisha" w:hint="cs"/>
          <w:sz w:val="24"/>
          <w:szCs w:val="24"/>
          <w:lang w:val="en"/>
        </w:rPr>
        <w:fldChar w:fldCharType="end"/>
      </w:r>
      <w:r w:rsidRPr="002E59F5">
        <w:rPr>
          <w:rFonts w:ascii="Gisha" w:hAnsi="Gisha" w:cs="Gisha" w:hint="cs"/>
          <w:sz w:val="24"/>
          <w:szCs w:val="24"/>
          <w:lang w:val="en"/>
        </w:rPr>
        <w:t>. This belief in self-worth significantly influences their performance in certain matters, their efforts, level of persistence, and daily behavior. Teachers of preschool children are expected to have high teacher self-efficacy so that with confidence in their competence, and views on valuable work will show enthusiasm for taking on changing challenges like facing children who are in a period of growth and development.</w:t>
      </w:r>
    </w:p>
    <w:p w14:paraId="4B626B0E" w14:textId="19B1DD2B" w:rsidR="002E59F5" w:rsidRPr="002E59F5" w:rsidRDefault="002E59F5" w:rsidP="002E59F5">
      <w:pPr>
        <w:spacing w:after="0" w:line="276" w:lineRule="auto"/>
        <w:ind w:firstLine="720"/>
        <w:jc w:val="both"/>
        <w:rPr>
          <w:rFonts w:ascii="Gisha" w:hAnsi="Gisha" w:cs="Gisha"/>
          <w:sz w:val="24"/>
          <w:szCs w:val="24"/>
          <w:lang w:val="en"/>
        </w:rPr>
      </w:pPr>
      <w:r w:rsidRPr="002E59F5">
        <w:rPr>
          <w:rFonts w:ascii="Gisha" w:hAnsi="Gisha" w:cs="Gisha" w:hint="cs"/>
          <w:sz w:val="24"/>
          <w:szCs w:val="24"/>
          <w:lang w:val="en"/>
        </w:rPr>
        <w:t xml:space="preserve">The form of early intervention that children need is in their first education, namely kindergarten. Kindergarten maladaptive behavior can be effectively </w:t>
      </w:r>
      <w:r w:rsidRPr="002E59F5">
        <w:rPr>
          <w:rFonts w:ascii="Gisha" w:hAnsi="Gisha" w:cs="Gisha" w:hint="cs"/>
          <w:sz w:val="24"/>
          <w:szCs w:val="24"/>
          <w:lang w:val="en"/>
        </w:rPr>
        <w:t>addressed with the help of teachers who play a crucial role in the process. The higher the degree of self-confidence /belief in their ability to overcome maladaptive behavior, the lower the child's level of maladaptive behavior or the lower the symptoms of maladaptive behavior displayed. On the other hand, the higher the display of maladaptive behavior in Aisyiyah KB/TK pre-school children in Sidoarjo, the lower the self-efficacy level of their teachers. This study seeks to scertain a connection between teacher self-efficacy and maladaptive behavior in these young learners.</w:t>
      </w:r>
    </w:p>
    <w:p w14:paraId="2C4DDA38" w14:textId="77777777" w:rsidR="002E59F5" w:rsidRPr="002E59F5" w:rsidRDefault="002E59F5" w:rsidP="002E59F5">
      <w:pPr>
        <w:spacing w:after="0" w:line="276" w:lineRule="auto"/>
        <w:ind w:right="284"/>
        <w:jc w:val="both"/>
        <w:rPr>
          <w:rFonts w:ascii="Gisha" w:hAnsi="Gisha" w:cs="Gisha"/>
          <w:b/>
          <w:bCs/>
          <w:sz w:val="24"/>
          <w:szCs w:val="24"/>
          <w:lang w:val="en-US"/>
        </w:rPr>
      </w:pPr>
      <w:r w:rsidRPr="002E59F5">
        <w:rPr>
          <w:rFonts w:ascii="Gisha" w:hAnsi="Gisha" w:cs="Gisha" w:hint="cs"/>
          <w:b/>
          <w:bCs/>
          <w:sz w:val="24"/>
          <w:szCs w:val="24"/>
          <w:lang w:val="en-US"/>
        </w:rPr>
        <w:t>Literature Review</w:t>
      </w:r>
    </w:p>
    <w:p w14:paraId="41B9738E" w14:textId="77777777" w:rsidR="002E59F5" w:rsidRPr="002E59F5" w:rsidRDefault="002E59F5" w:rsidP="002E59F5">
      <w:pPr>
        <w:numPr>
          <w:ilvl w:val="0"/>
          <w:numId w:val="3"/>
        </w:numPr>
        <w:spacing w:before="240" w:after="0" w:line="276" w:lineRule="auto"/>
        <w:ind w:left="709" w:right="284" w:hanging="709"/>
        <w:contextualSpacing/>
        <w:rPr>
          <w:rFonts w:ascii="Gisha" w:hAnsi="Gisha" w:cs="Gisha"/>
          <w:b/>
          <w:bCs/>
          <w:sz w:val="24"/>
          <w:szCs w:val="24"/>
          <w:lang w:val="en-US"/>
        </w:rPr>
      </w:pPr>
      <w:r w:rsidRPr="002E59F5">
        <w:rPr>
          <w:rFonts w:ascii="Gisha" w:hAnsi="Gisha" w:cs="Gisha" w:hint="cs"/>
          <w:b/>
          <w:bCs/>
          <w:sz w:val="24"/>
          <w:szCs w:val="24"/>
          <w:lang w:val="en-US"/>
        </w:rPr>
        <w:t>Maladaptive Behavior</w:t>
      </w:r>
    </w:p>
    <w:p w14:paraId="0292E6EE" w14:textId="77777777" w:rsidR="002E59F5" w:rsidRPr="002E59F5" w:rsidRDefault="002E59F5" w:rsidP="002E59F5">
      <w:pPr>
        <w:spacing w:after="0" w:line="276" w:lineRule="auto"/>
        <w:ind w:firstLine="709"/>
        <w:jc w:val="both"/>
        <w:rPr>
          <w:rFonts w:ascii="Gisha" w:hAnsi="Gisha" w:cs="Gisha"/>
          <w:b/>
          <w:bCs/>
          <w:sz w:val="24"/>
          <w:szCs w:val="24"/>
          <w:lang w:val="en-US"/>
        </w:rPr>
      </w:pPr>
      <w:r w:rsidRPr="002E59F5">
        <w:rPr>
          <w:rFonts w:ascii="Gisha" w:hAnsi="Gisha" w:cs="Gisha" w:hint="cs"/>
          <w:sz w:val="24"/>
          <w:szCs w:val="24"/>
          <w:lang w:val="en-US"/>
        </w:rPr>
        <w:t xml:space="preserve">Maladaptive </w:t>
      </w:r>
      <w:r w:rsidRPr="002E59F5">
        <w:rPr>
          <w:rFonts w:ascii="Gisha" w:hAnsi="Gisha" w:cs="Gisha" w:hint="cs"/>
          <w:sz w:val="24"/>
          <w:szCs w:val="24"/>
          <w:lang w:val="en"/>
        </w:rPr>
        <w:t xml:space="preserve">Children who display maladaptive behavior are those who struggle to conform to their age-appropriate developmental stages and are unable to adapt effectively to their environment. </w:t>
      </w:r>
      <w:r w:rsidRPr="002E59F5">
        <w:rPr>
          <w:rFonts w:ascii="Gisha" w:hAnsi="Gisha" w:cs="Gisha" w:hint="cs"/>
          <w:sz w:val="24"/>
          <w:szCs w:val="24"/>
          <w:lang w:val="en"/>
        </w:rPr>
        <w:fldChar w:fldCharType="begin" w:fldLock="1"/>
      </w:r>
      <w:r w:rsidRPr="002E59F5">
        <w:rPr>
          <w:rFonts w:ascii="Gisha" w:hAnsi="Gisha" w:cs="Gisha" w:hint="cs"/>
          <w:sz w:val="24"/>
          <w:szCs w:val="24"/>
          <w:lang w:val="en"/>
        </w:rPr>
        <w:instrText>ADDIN CSL_CITATION {"citationItems":[{"id":"ITEM-1","itemData":{"DOI":"10.22146/buletinpsikologi.50581","ISSN":"0854-7106","abstract":"Tujuan dari artikel ini adalah berupaya memahami perilaku maladaptive anak dan pengukurannya. Perilaku maladaptive anak merupakan perilaku anak yang tidak mampu menyesuaikan diri atau beradaptasi dengan keadaan sekelilingnya secara wajar, dan tidak mampu beradaptasi sesuai dengan tahapan perkembangan usianya. Permasalahan-permasalahan yang ditimbulkan dari perilaku maladaptive anak dapat menghambat tercapainya perkembangan anak secara optimal. Memahami perilaku maladaptive anak sangat penting untuk meminimalisasi dampak dan tingkat keparahan perilaku. Tulisan ini merupakan reviu literatur. Hasil reviu dalam tulisan ini merupakan bahan rujukan untuk menambah pemahaman terkait konsep perilaku maladaptive anak dan pengukurannya. Perilaku maladaptive anak terbagi dua, yaitu: 1) perilaku maladaptive internalizing, digambarkan seperti ketergantungan, sikap acuh tak acuh, kesulitan makan dan tidur, cemas, perasaan penolakan, perubahan suasana hati, rendahnya kontak mata, kurangnya interaksi sosial; 2) perilaku maladaptive externalizing, dikarakteristikkan seperti perilaku impulsif, tantrum, ketidakpatuhan, tidak peka terhadap orang lain, agresif, keras kepala. Pengukuran untuk menguji perilaku maladaptive anak yang umum digunakan dalam penelitian, diantaranya: 1) Maladaptive Behavior Index-Vineland Adaptive Behavior Scales (MBI-VABS, Sparrow, et al.); 2) Strengths and Difficulties Questionnaire (SDQ, Goodman); dan 3) Child Behavior Checklist (CBCL, Achenbach).","author":[{"dropping-particle":"","family":"Daulay","given":"Nurussakinah","non-dropping-particle":"","parse-names":false,"suffix":""}],"container-title":"Buletin Psikologi","id":"ITEM-1","issue":"1","issued":{"date-parts":[["2021"]]},"page":"45","title":"Perilaku Maladaptive Anak dan Pengukurannya","type":"article-journal","volume":"29"},"uris":["http://www.mendeley.com/documents/?uuid=968f5709-904b-4924-bce3-5cc1b2177e68"]}],"mendeley":{"formattedCitation":"(Daulay, 2021)","manualFormatting":"(Dulay, 2021) ","plainTextFormattedCitation":"(Daulay, 2021)","previouslyFormattedCitation":"(Daulay, 2021)"},"properties":{"noteIndex":0},"schema":"https://github.com/citation-style-language/schema/raw/master/csl-citation.json"}</w:instrText>
      </w:r>
      <w:r w:rsidRPr="002E59F5">
        <w:rPr>
          <w:rFonts w:ascii="Gisha" w:hAnsi="Gisha" w:cs="Gisha" w:hint="cs"/>
          <w:sz w:val="24"/>
          <w:szCs w:val="24"/>
          <w:lang w:val="en"/>
        </w:rPr>
        <w:fldChar w:fldCharType="separate"/>
      </w:r>
      <w:r w:rsidRPr="002E59F5">
        <w:rPr>
          <w:rFonts w:ascii="Gisha" w:hAnsi="Gisha" w:cs="Gisha" w:hint="cs"/>
          <w:noProof/>
          <w:sz w:val="24"/>
          <w:szCs w:val="24"/>
          <w:lang w:val="en"/>
        </w:rPr>
        <w:t xml:space="preserve">(Dulay, 2021) </w:t>
      </w:r>
      <w:r w:rsidRPr="002E59F5">
        <w:rPr>
          <w:rFonts w:ascii="Gisha" w:hAnsi="Gisha" w:cs="Gisha" w:hint="cs"/>
          <w:sz w:val="24"/>
          <w:szCs w:val="24"/>
          <w:lang w:val="en"/>
        </w:rPr>
        <w:fldChar w:fldCharType="end"/>
      </w:r>
      <w:r w:rsidRPr="002E59F5">
        <w:rPr>
          <w:rFonts w:ascii="Gisha" w:hAnsi="Gisha" w:cs="Gisha" w:hint="cs"/>
          <w:sz w:val="24"/>
          <w:szCs w:val="24"/>
          <w:lang w:val="en"/>
        </w:rPr>
        <w:t>. Unwanted behavior can interfere with a child's psyche who is in a period of development. Symptoms of maladaptive behavior are symptoms that vary based on the child's age. In general, it is divided into four categories, namely: First, aggressive behavior or behavior that harms physically. Second, destructive behavior or destroying property. Third, the behavior of deceiving or lying. Fourth, behavior against or against the rules in the environment (home/school)</w:t>
      </w:r>
      <w:r w:rsidRPr="002E59F5">
        <w:rPr>
          <w:rFonts w:ascii="Gisha" w:hAnsi="Gisha" w:cs="Gisha" w:hint="cs"/>
          <w:sz w:val="24"/>
          <w:szCs w:val="24"/>
          <w:lang w:val="id-ID"/>
        </w:rPr>
        <w:t xml:space="preserve"> </w:t>
      </w:r>
      <w:r w:rsidRPr="002E59F5">
        <w:rPr>
          <w:rFonts w:ascii="Gisha" w:hAnsi="Gisha" w:cs="Gisha" w:hint="cs"/>
          <w:sz w:val="24"/>
          <w:szCs w:val="24"/>
          <w:lang w:val="en"/>
        </w:rPr>
        <w:fldChar w:fldCharType="begin" w:fldLock="1"/>
      </w:r>
      <w:r w:rsidRPr="002E59F5">
        <w:rPr>
          <w:rFonts w:ascii="Gisha" w:hAnsi="Gisha" w:cs="Gisha" w:hint="cs"/>
          <w:sz w:val="24"/>
          <w:szCs w:val="24"/>
          <w:lang w:val="en"/>
        </w:rPr>
        <w:instrText>ADDIN CSL_CITATION {"citationItems":[{"id":"ITEM-1","itemData":{"DOI":"10.22146/buletinpsikologi.50581","ISSN":"0854-7106","abstract":"Tujuan dari artikel ini adalah berupaya memahami perilaku maladaptive anak dan pengukurannya. Perilaku maladaptive anak merupakan perilaku anak yang tidak mampu menyesuaikan diri atau beradaptasi dengan keadaan sekelilingnya secara wajar, dan tidak mampu beradaptasi sesuai dengan tahapan perkembangan usianya. Permasalahan-permasalahan yang ditimbulkan dari perilaku maladaptive anak dapat menghambat tercapainya perkembangan anak secara optimal. Memahami perilaku maladaptive anak sangat penting untuk meminimalisasi dampak dan tingkat keparahan perilaku. Tulisan ini merupakan reviu literatur. Hasil reviu dalam tulisan ini merupakan bahan rujukan untuk menambah pemahaman terkait konsep perilaku maladaptive anak dan pengukurannya. Perilaku maladaptive anak terbagi dua, yaitu: 1) perilaku maladaptive internalizing, digambarkan seperti ketergantungan, sikap acuh tak acuh, kesulitan makan dan tidur, cemas, perasaan penolakan, perubahan suasana hati, rendahnya kontak mata, kurangnya interaksi sosial; 2) perilaku maladaptive externalizing, dikarakteristikkan seperti perilaku impulsif, tantrum, ketidakpatuhan, tidak peka terhadap orang lain, agresif, keras kepala. Pengukuran untuk menguji perilaku maladaptive anak yang umum digunakan dalam penelitian, diantaranya: 1) Maladaptive Behavior Index-Vineland Adaptive Behavior Scales (MBI-VABS, Sparrow, et al.); 2) Strengths and Difficulties Questionnaire (SDQ, Goodman); dan 3) Child Behavior Checklist (CBCL, Achenbach).","author":[{"dropping-particle":"","family":"Daulay","given":"Nurussakinah","non-dropping-particle":"","parse-names":false,"suffix":""}],"container-title":"Buletin Psikologi","id":"ITEM-1","issue":"1","issued":{"date-parts":[["2021"]]},"page":"45","title":"Perilaku Maladaptive Anak dan Pengukurannya","type":"article-journal","volume":"29"},"uris":["http://www.mendeley.com/documents/?uuid=968f5709-904b-4924-bce3-5cc1b2177e68"]}],"mendeley":{"formattedCitation":"(Daulay, 2021)","manualFormatting":"(Dulay, 2021) ","plainTextFormattedCitation":"(Daulay, 2021)","previouslyFormattedCitation":"(Daulay, 2021)"},"properties":{"noteIndex":0},"schema":"https://github.com/citation-style-language/schema/raw/master/csl-citation.json"}</w:instrText>
      </w:r>
      <w:r w:rsidRPr="002E59F5">
        <w:rPr>
          <w:rFonts w:ascii="Gisha" w:hAnsi="Gisha" w:cs="Gisha" w:hint="cs"/>
          <w:sz w:val="24"/>
          <w:szCs w:val="24"/>
          <w:lang w:val="en"/>
        </w:rPr>
        <w:fldChar w:fldCharType="separate"/>
      </w:r>
      <w:r w:rsidRPr="002E59F5">
        <w:rPr>
          <w:rFonts w:ascii="Gisha" w:hAnsi="Gisha" w:cs="Gisha" w:hint="cs"/>
          <w:noProof/>
          <w:sz w:val="24"/>
          <w:szCs w:val="24"/>
          <w:lang w:val="en"/>
        </w:rPr>
        <w:t xml:space="preserve">(Dulay, 2021) </w:t>
      </w:r>
      <w:r w:rsidRPr="002E59F5">
        <w:rPr>
          <w:rFonts w:ascii="Gisha" w:hAnsi="Gisha" w:cs="Gisha" w:hint="cs"/>
          <w:sz w:val="24"/>
          <w:szCs w:val="24"/>
          <w:lang w:val="en"/>
        </w:rPr>
        <w:fldChar w:fldCharType="end"/>
      </w:r>
      <w:r w:rsidRPr="002E59F5">
        <w:rPr>
          <w:rFonts w:ascii="Gisha" w:hAnsi="Gisha" w:cs="Gisha" w:hint="cs"/>
          <w:sz w:val="24"/>
          <w:szCs w:val="24"/>
          <w:lang w:val="en"/>
        </w:rPr>
        <w:t xml:space="preserve">. </w:t>
      </w:r>
      <w:bookmarkStart w:id="4" w:name="_Hlk138163103"/>
      <w:r w:rsidRPr="002E59F5">
        <w:rPr>
          <w:rFonts w:ascii="Gisha" w:hAnsi="Gisha" w:cs="Gisha" w:hint="cs"/>
          <w:sz w:val="24"/>
          <w:szCs w:val="24"/>
          <w:lang w:val="en"/>
        </w:rPr>
        <w:t xml:space="preserve">Among the maladaptive behaviors that can cause problems in kindergarten are tantrums, irritability, kicking, hitting, damaging facilities, verbally assaulting, throwing things, violently controlling others and challenging the teacher. This behavior is included in the category of internalized maladaptive behavior which is </w:t>
      </w:r>
      <w:r w:rsidRPr="002E59F5">
        <w:rPr>
          <w:rFonts w:ascii="Gisha" w:hAnsi="Gisha" w:cs="Gisha" w:hint="cs"/>
          <w:sz w:val="24"/>
          <w:szCs w:val="24"/>
          <w:lang w:val="en"/>
        </w:rPr>
        <w:lastRenderedPageBreak/>
        <w:t>a category of pre-school child behavior. Internalization of maladaptive behavior places greater emphasis on emotional and mood disorders, including anxiety, depression, somatic complaints (</w:t>
      </w:r>
      <w:proofErr w:type="gramStart"/>
      <w:r w:rsidRPr="002E59F5">
        <w:rPr>
          <w:rFonts w:ascii="Gisha" w:hAnsi="Gisha" w:cs="Gisha" w:hint="cs"/>
          <w:sz w:val="24"/>
          <w:szCs w:val="24"/>
          <w:lang w:val="en"/>
        </w:rPr>
        <w:t>eg</w:t>
      </w:r>
      <w:proofErr w:type="gramEnd"/>
      <w:r w:rsidRPr="002E59F5">
        <w:rPr>
          <w:rFonts w:ascii="Gisha" w:hAnsi="Gisha" w:cs="Gisha" w:hint="cs"/>
          <w:sz w:val="24"/>
          <w:szCs w:val="24"/>
          <w:lang w:val="en"/>
        </w:rPr>
        <w:t xml:space="preserve"> body aches and pains), which do not involve behavior that hurts or attacks others.</w:t>
      </w:r>
    </w:p>
    <w:p w14:paraId="58B1F1DB" w14:textId="77777777" w:rsidR="002E59F5" w:rsidRPr="002E59F5" w:rsidRDefault="002E59F5" w:rsidP="002E59F5">
      <w:pPr>
        <w:numPr>
          <w:ilvl w:val="0"/>
          <w:numId w:val="3"/>
        </w:numPr>
        <w:spacing w:before="240" w:after="0" w:line="276" w:lineRule="auto"/>
        <w:ind w:right="284" w:hanging="720"/>
        <w:contextualSpacing/>
        <w:jc w:val="both"/>
        <w:rPr>
          <w:rFonts w:ascii="Gisha" w:hAnsi="Gisha" w:cs="Gisha"/>
          <w:b/>
          <w:bCs/>
          <w:sz w:val="24"/>
          <w:szCs w:val="24"/>
          <w:lang w:val="en"/>
        </w:rPr>
      </w:pPr>
      <w:r w:rsidRPr="002E59F5">
        <w:rPr>
          <w:rFonts w:ascii="Gisha" w:hAnsi="Gisha" w:cs="Gisha" w:hint="cs"/>
          <w:b/>
          <w:bCs/>
          <w:sz w:val="24"/>
          <w:szCs w:val="24"/>
          <w:lang w:val="en"/>
        </w:rPr>
        <w:t>Teacher Self-Efficacy</w:t>
      </w:r>
    </w:p>
    <w:p w14:paraId="3D983DA5" w14:textId="77777777" w:rsidR="002E59F5" w:rsidRDefault="002E59F5" w:rsidP="002E59F5">
      <w:pPr>
        <w:spacing w:after="0" w:line="276" w:lineRule="auto"/>
        <w:ind w:firstLine="720"/>
        <w:jc w:val="both"/>
        <w:rPr>
          <w:rFonts w:ascii="Gisha" w:hAnsi="Gisha" w:cs="Gisha"/>
          <w:sz w:val="24"/>
          <w:szCs w:val="24"/>
          <w:lang w:val="en"/>
        </w:rPr>
      </w:pPr>
      <w:r w:rsidRPr="002E59F5">
        <w:rPr>
          <w:rFonts w:ascii="Gisha" w:hAnsi="Gisha" w:cs="Gisha" w:hint="cs"/>
          <w:sz w:val="24"/>
          <w:szCs w:val="24"/>
          <w:lang w:val="en"/>
        </w:rPr>
        <w:t xml:space="preserve">Assessing teacher self-efficacy involves evaluating a teacher's capacity to achieve desired learning outcomes through effective student engagement, particularly for those who are challenging to motivate </w:t>
      </w:r>
      <w:r w:rsidRPr="002E59F5">
        <w:rPr>
          <w:rFonts w:ascii="Gisha" w:hAnsi="Gisha" w:cs="Gisha" w:hint="cs"/>
          <w:sz w:val="24"/>
          <w:szCs w:val="24"/>
          <w:lang w:val="en"/>
        </w:rPr>
        <w:fldChar w:fldCharType="begin" w:fldLock="1"/>
      </w:r>
      <w:r w:rsidRPr="002E59F5">
        <w:rPr>
          <w:rFonts w:ascii="Gisha" w:hAnsi="Gisha" w:cs="Gisha" w:hint="cs"/>
          <w:sz w:val="24"/>
          <w:szCs w:val="24"/>
          <w:lang w:val="en"/>
        </w:rPr>
        <w:instrText>ADDIN CSL_CITATION {"citationItems":[{"id":"ITEM-1","itemData":{"DOI":"10.24001/ijels.2.4.23","abstract":"— Evidence from a number of studies suggest that teachers are not very effective when they address or deal with cases of bullying in schools, unaware, unwilling to stop bullying, and do not effectively respond to bullying. It is a responsibility of a teacher to deal with any bullying case in school, hence, it is not fair to judge or perceive a teacher as less effective or less efficacious because the development of teachers' self-efficacy in this matter could be influenced by some variables that serve as sources of efficacy among teachers.The purposes of this study were to determine the level of teachers' self-efficacy (behavioural, cognitive, emotional) in dealing with bullying among students in rural primary school and to determine the sources of influence (mastery experience, vicarious experience, verbal persuasion, physiological arousal) that are significant predictors for each subscale of teachers' self-efficacy (behavioural, cognitive, emotional) in dealing with bullying among students in rural primary school.There were 992 in-service rural primary school teachers in Sarawak involved in this study. The overall mean scores for level of teacher self-efficacy (Behavioural, Cognitive, and Emotional) in handling school bullying in rural primary schools in this studywas at moderate level.Based on the findings of this study, Verbal Persuasion and Physiological Arousal had significantly predicted Behavioral Self-efficacy, Cognitive Self-efficacy and Emotional Self-efficacy in handling bullying school bullying.","author":[{"dropping-particle":"","family":"Rahman","given":"Nik Adzrieman Bin Abdul","non-dropping-particle":"","parse-names":false,"suffix":""},{"dropping-particle":"","family":"Choi","given":"Lee Jun","non-dropping-particle":"","parse-names":false,"suffix":""},{"dropping-particle":"","family":"Raman","given":"Arumugam","non-dropping-particle":"","parse-names":false,"suffix":""},{"dropping-particle":"","family":"Rathakrishnan","given":"Mohan","non-dropping-particle":"","parse-names":false,"suffix":""}],"container-title":"International Journal of English Literature and Social Sciences","id":"ITEM-1","issue":"4","issued":{"date-parts":[["2017"]]},"page":"187-202","title":"Primary School Teacher’s Self-Efficacy in Handling School Bullying: A Case Study","type":"article-journal","volume":"2"},"uris":["http://www.mendeley.com/documents/?uuid=cab5cb88-0fa4-4736-bf09-3a6c2b7ed694"]}],"mendeley":{"formattedCitation":"(Rahman et al., 2017)","manualFormatting":"(Rahman et al., 2017) ","plainTextFormattedCitation":"(Rahman et al., 2017)","previouslyFormattedCitation":"(Rahman et al., 2017)"},"properties":{"noteIndex":0},"schema":"https://github.com/citation-style-language/schema/raw/master/csl-citation.json"}</w:instrText>
      </w:r>
      <w:r w:rsidRPr="002E59F5">
        <w:rPr>
          <w:rFonts w:ascii="Gisha" w:hAnsi="Gisha" w:cs="Gisha" w:hint="cs"/>
          <w:sz w:val="24"/>
          <w:szCs w:val="24"/>
          <w:lang w:val="en"/>
        </w:rPr>
        <w:fldChar w:fldCharType="separate"/>
      </w:r>
      <w:r w:rsidRPr="002E59F5">
        <w:rPr>
          <w:rFonts w:ascii="Gisha" w:hAnsi="Gisha" w:cs="Gisha" w:hint="cs"/>
          <w:noProof/>
          <w:sz w:val="24"/>
          <w:szCs w:val="24"/>
          <w:lang w:val="en"/>
        </w:rPr>
        <w:t xml:space="preserve">(Rahman et al., 2017) </w:t>
      </w:r>
      <w:r w:rsidRPr="002E59F5">
        <w:rPr>
          <w:rFonts w:ascii="Gisha" w:hAnsi="Gisha" w:cs="Gisha" w:hint="cs"/>
          <w:sz w:val="24"/>
          <w:szCs w:val="24"/>
          <w:lang w:val="en"/>
        </w:rPr>
        <w:fldChar w:fldCharType="end"/>
      </w:r>
      <w:r w:rsidRPr="002E59F5">
        <w:rPr>
          <w:rFonts w:ascii="Gisha" w:hAnsi="Gisha" w:cs="Gisha" w:hint="cs"/>
          <w:sz w:val="24"/>
          <w:szCs w:val="24"/>
          <w:lang w:val="en"/>
        </w:rPr>
        <w:t>. The formulation of self-efficacy theory, which is rooted in Social Cognitive Theory, can be attributed to the former APA president and current Stanford professor. People are assumed by social cognitive theory to be influenced by three interrelated forces, including their behavior, environmental factors, and personal internal aspects like cognitive, affective, and biological processes</w:t>
      </w:r>
      <w:r w:rsidRPr="002E59F5">
        <w:rPr>
          <w:rFonts w:ascii="Gisha" w:hAnsi="Gisha" w:cs="Gisha" w:hint="cs"/>
          <w:sz w:val="24"/>
          <w:szCs w:val="24"/>
          <w:lang w:val="id-ID"/>
        </w:rPr>
        <w:t xml:space="preserve"> </w:t>
      </w:r>
      <w:r w:rsidRPr="002E59F5">
        <w:rPr>
          <w:rFonts w:ascii="Gisha" w:hAnsi="Gisha" w:cs="Gisha" w:hint="cs"/>
          <w:sz w:val="24"/>
          <w:szCs w:val="24"/>
          <w:lang w:val="en"/>
        </w:rPr>
        <w:fldChar w:fldCharType="begin" w:fldLock="1"/>
      </w:r>
      <w:r w:rsidRPr="002E59F5">
        <w:rPr>
          <w:rFonts w:ascii="Gisha" w:hAnsi="Gisha" w:cs="Gisha" w:hint="cs"/>
          <w:sz w:val="24"/>
          <w:szCs w:val="24"/>
          <w:lang w:val="en"/>
        </w:rPr>
        <w:instrText>ADDIN CSL_CITATION {"citationItems":[{"id":"ITEM-1","itemData":{"DOI":"10.1111/j.1469-7610.1984.tb00142.x","ISSN":"14697610","PMID":"6707107","author":[{"dropping-particle":"","family":"Kendall","given":"Philip C.","non-dropping-particle":"","parse-names":false,"suffix":""}],"container-title":"Journal of Child Psychology and Psychiatry","id":"ITEM-1","issue":"2","issued":{"date-parts":[["1984"]]},"page":"173-179","title":"Cognitive</w:instrText>
      </w:r>
      <w:r w:rsidRPr="002E59F5">
        <w:rPr>
          <w:rFonts w:ascii="Cambria Math" w:hAnsi="Cambria Math" w:cs="Cambria Math"/>
          <w:sz w:val="24"/>
          <w:szCs w:val="24"/>
          <w:lang w:val="en"/>
        </w:rPr>
        <w:instrText>‐</w:instrText>
      </w:r>
      <w:r w:rsidRPr="002E59F5">
        <w:rPr>
          <w:rFonts w:ascii="Gisha" w:hAnsi="Gisha" w:cs="Gisha" w:hint="cs"/>
          <w:sz w:val="24"/>
          <w:szCs w:val="24"/>
          <w:lang w:val="en"/>
        </w:rPr>
        <w:instrText>Behavioural Self</w:instrText>
      </w:r>
      <w:r w:rsidRPr="002E59F5">
        <w:rPr>
          <w:rFonts w:ascii="Cambria Math" w:hAnsi="Cambria Math" w:cs="Cambria Math"/>
          <w:sz w:val="24"/>
          <w:szCs w:val="24"/>
          <w:lang w:val="en"/>
        </w:rPr>
        <w:instrText>‐</w:instrText>
      </w:r>
      <w:r w:rsidRPr="002E59F5">
        <w:rPr>
          <w:rFonts w:ascii="Gisha" w:hAnsi="Gisha" w:cs="Gisha" w:hint="cs"/>
          <w:sz w:val="24"/>
          <w:szCs w:val="24"/>
          <w:lang w:val="en"/>
        </w:rPr>
        <w:instrText>Control Therapy for Children","type":"article-journal","volume":"25"},"uris":["http://www.mendeley.com/documents/?uuid=7dcf7202-6dcf-4302-8626-2ed3f9dd0fc2"]}],"mendeley":{"formattedCitation":"(Kendall, 1984)","manualFormatting":"(Kendall, 1984) ","plainTextFormattedCitation":"(Kendall, 1984)","previouslyFormattedCitation":"(Kendall, 1984)"},"properties":{"noteIndex":0},"schema":"https://github.com/citation-style-language/schema/raw/master/csl-citation.json"}</w:instrText>
      </w:r>
      <w:r w:rsidRPr="002E59F5">
        <w:rPr>
          <w:rFonts w:ascii="Gisha" w:hAnsi="Gisha" w:cs="Gisha" w:hint="cs"/>
          <w:sz w:val="24"/>
          <w:szCs w:val="24"/>
          <w:lang w:val="en"/>
        </w:rPr>
        <w:fldChar w:fldCharType="separate"/>
      </w:r>
      <w:r w:rsidRPr="002E59F5">
        <w:rPr>
          <w:rFonts w:ascii="Gisha" w:hAnsi="Gisha" w:cs="Gisha" w:hint="cs"/>
          <w:noProof/>
          <w:sz w:val="24"/>
          <w:szCs w:val="24"/>
          <w:lang w:val="en"/>
        </w:rPr>
        <w:t xml:space="preserve">(Kendall, 1984) </w:t>
      </w:r>
      <w:r w:rsidRPr="002E59F5">
        <w:rPr>
          <w:rFonts w:ascii="Gisha" w:hAnsi="Gisha" w:cs="Gisha" w:hint="cs"/>
          <w:sz w:val="24"/>
          <w:szCs w:val="24"/>
          <w:lang w:val="en"/>
        </w:rPr>
        <w:fldChar w:fldCharType="end"/>
      </w:r>
      <w:r w:rsidRPr="002E59F5">
        <w:rPr>
          <w:rFonts w:ascii="Gisha" w:hAnsi="Gisha" w:cs="Gisha" w:hint="cs"/>
          <w:sz w:val="24"/>
          <w:szCs w:val="24"/>
          <w:lang w:val="en"/>
        </w:rPr>
        <w:t>. This Trinity influences each other, is able to influence the choices we make and the actions we take and is able to determine what we believe about ourselves.</w:t>
      </w:r>
      <w:r w:rsidRPr="002E59F5">
        <w:rPr>
          <w:rFonts w:ascii="Gisha" w:hAnsi="Gisha" w:cs="Gisha" w:hint="cs"/>
          <w:sz w:val="24"/>
          <w:szCs w:val="24"/>
          <w:lang w:val="id-ID"/>
        </w:rPr>
        <w:t xml:space="preserve"> </w:t>
      </w:r>
      <w:r w:rsidRPr="002E59F5">
        <w:rPr>
          <w:rFonts w:ascii="Gisha" w:hAnsi="Gisha" w:cs="Gisha" w:hint="cs"/>
          <w:sz w:val="24"/>
          <w:szCs w:val="24"/>
          <w:lang w:val="en"/>
        </w:rPr>
        <w:t>Teacher self-efficacy, as per Gibbs' research, is conceptualized within the framework of Bandura's social cognitive theory in this study</w:t>
      </w:r>
      <w:r w:rsidRPr="002E59F5">
        <w:rPr>
          <w:rFonts w:ascii="Gisha" w:hAnsi="Gisha" w:cs="Gisha" w:hint="cs"/>
          <w:sz w:val="24"/>
          <w:szCs w:val="24"/>
          <w:lang w:val="id-ID"/>
        </w:rPr>
        <w:t xml:space="preserve"> </w:t>
      </w:r>
      <w:r w:rsidRPr="002E59F5">
        <w:rPr>
          <w:rFonts w:ascii="Gisha" w:hAnsi="Gisha" w:cs="Gisha" w:hint="cs"/>
          <w:sz w:val="24"/>
          <w:szCs w:val="24"/>
          <w:lang w:val="en"/>
        </w:rPr>
        <w:fldChar w:fldCharType="begin" w:fldLock="1"/>
      </w:r>
      <w:r w:rsidRPr="002E59F5">
        <w:rPr>
          <w:rFonts w:ascii="Gisha" w:hAnsi="Gisha" w:cs="Gisha" w:hint="cs"/>
          <w:sz w:val="24"/>
          <w:szCs w:val="24"/>
          <w:lang w:val="en"/>
        </w:rPr>
        <w:instrText>ADDIN CSL_CITATION {"citationItems":[{"id":"ITEM-1","itemData":{"DOI":"10.1016/j.tate.2012.03.004","ISSN":"0742051X","abstract":"This study examined the factor structure of the Teachers' Sense of Efficacy Scale (TSES; . Tschannen-Moran &amp; Woolfolk Hoy, 2001) using the scores of pre-service teachers at the beginning stage of teacher development to gather internal structure score validity evidence. Two plausible rival models derived from prior research were tested using CFA. Results showed good fit for both models; however, high inter-factor correlations indicate strong support for the unidimensional model. Findings suggest that pre-service teachers who lack pedagogical knowledge and teaching experience do not differentiate between the different aspects of teaching measured by the TSES. Questions for future research are raised. © 2012 Elsevier Ltd.","author":[{"dropping-particle":"","family":"Duffin","given":"Lisa C.","non-dropping-particle":"","parse-names":false,"suffix":""},{"dropping-particle":"","family":"French","given":"Brian F.","non-dropping-particle":"","parse-names":false,"suffix":""},{"dropping-particle":"","family":"Patrick","given":"Helen","non-dropping-particle":"","parse-names":false,"suffix":""}],"container-title":"Teaching and Teacher Education","id":"ITEM-1","issue":"6","issued":{"date-parts":[["2012"]]},"page":"827-834","publisher":"Elsevier Ltd","title":"The Teachers' Sense of Efficacy Scale: Confirming the factor structure with beginning pre-service teachers","type":"article-journal","volume":"28"},"uris":["http://www.mendeley.com/documents/?uuid=a9dc37fc-e52e-4a47-befa-745a6b7362ab"]}],"mendeley":{"formattedCitation":"(Duffin et al., 2012)","plainTextFormattedCitation":"(Duffin et al., 2012)","previouslyFormattedCitation":"(Duffin et al., 2012)"},"properties":{"noteIndex":0},"schema":"https://github.com/citation-style-language/schema/raw/master/csl-citation.json"}</w:instrText>
      </w:r>
      <w:r w:rsidRPr="002E59F5">
        <w:rPr>
          <w:rFonts w:ascii="Gisha" w:hAnsi="Gisha" w:cs="Gisha" w:hint="cs"/>
          <w:sz w:val="24"/>
          <w:szCs w:val="24"/>
          <w:lang w:val="en"/>
        </w:rPr>
        <w:fldChar w:fldCharType="separate"/>
      </w:r>
      <w:r w:rsidRPr="002E59F5">
        <w:rPr>
          <w:rFonts w:ascii="Gisha" w:hAnsi="Gisha" w:cs="Gisha" w:hint="cs"/>
          <w:noProof/>
          <w:sz w:val="24"/>
          <w:szCs w:val="24"/>
          <w:lang w:val="en"/>
        </w:rPr>
        <w:t>(Duffin et al., 2012)</w:t>
      </w:r>
      <w:r w:rsidRPr="002E59F5">
        <w:rPr>
          <w:rFonts w:ascii="Gisha" w:hAnsi="Gisha" w:cs="Gisha" w:hint="cs"/>
          <w:sz w:val="24"/>
          <w:szCs w:val="24"/>
          <w:lang w:val="en"/>
        </w:rPr>
        <w:fldChar w:fldCharType="end"/>
      </w:r>
      <w:r w:rsidRPr="002E59F5">
        <w:rPr>
          <w:rFonts w:ascii="Gisha" w:hAnsi="Gisha" w:cs="Gisha" w:hint="cs"/>
          <w:sz w:val="24"/>
          <w:szCs w:val="24"/>
          <w:lang w:val="en"/>
        </w:rPr>
        <w:t xml:space="preserve">. </w:t>
      </w:r>
      <w:bookmarkEnd w:id="4"/>
      <w:r w:rsidRPr="002E59F5">
        <w:rPr>
          <w:rFonts w:ascii="Gisha" w:hAnsi="Gisha" w:cs="Gisha" w:hint="cs"/>
          <w:sz w:val="24"/>
          <w:szCs w:val="24"/>
          <w:lang w:val="en"/>
        </w:rPr>
        <w:t>Examining the vital indicators of teacher self-efficacy abilities will encompass behavioral self-efficacy (BSE), cognitive self-efficacy (CSE), and emotional self-efficacy (ESE) in this study.</w:t>
      </w:r>
    </w:p>
    <w:p w14:paraId="1761BBC9" w14:textId="77777777" w:rsidR="002E59F5" w:rsidRPr="002E59F5" w:rsidRDefault="002E59F5" w:rsidP="002E59F5">
      <w:pPr>
        <w:spacing w:after="0" w:line="276" w:lineRule="auto"/>
        <w:ind w:firstLine="720"/>
        <w:jc w:val="both"/>
        <w:rPr>
          <w:rFonts w:ascii="Gisha" w:hAnsi="Gisha" w:cs="Gisha"/>
          <w:sz w:val="24"/>
          <w:szCs w:val="24"/>
          <w:lang w:val="en"/>
        </w:rPr>
      </w:pPr>
    </w:p>
    <w:p w14:paraId="09070678" w14:textId="77777777" w:rsidR="00D8227C" w:rsidRDefault="00D8227C" w:rsidP="002E59F5">
      <w:pPr>
        <w:pStyle w:val="bagian"/>
        <w:numPr>
          <w:ilvl w:val="0"/>
          <w:numId w:val="0"/>
        </w:numPr>
        <w:spacing w:line="276" w:lineRule="auto"/>
        <w:rPr>
          <w:rFonts w:ascii="Gisha" w:eastAsia="Malgun Gothic" w:hAnsi="Gisha" w:cs="Gisha"/>
          <w:b w:val="0"/>
        </w:rPr>
      </w:pPr>
    </w:p>
    <w:p w14:paraId="6D8FDDE4" w14:textId="4BC9F261" w:rsidR="00D8227C" w:rsidRPr="002E5420" w:rsidRDefault="00D8227C" w:rsidP="00D8227C">
      <w:pPr>
        <w:pStyle w:val="bagian"/>
        <w:numPr>
          <w:ilvl w:val="0"/>
          <w:numId w:val="0"/>
        </w:numPr>
        <w:spacing w:line="276" w:lineRule="auto"/>
        <w:ind w:left="360" w:hanging="360"/>
        <w:rPr>
          <w:rFonts w:ascii="Gisha" w:eastAsia="Malgun Gothic" w:hAnsi="Gisha" w:cs="Gisha"/>
          <w:bCs/>
          <w:lang w:val="id-ID"/>
        </w:rPr>
      </w:pPr>
      <w:r>
        <w:rPr>
          <w:rFonts w:ascii="Gisha" w:eastAsia="Malgun Gothic" w:hAnsi="Gisha" w:cs="Gisha" w:hint="cs"/>
          <w:bCs/>
        </w:rPr>
        <w:t>MET</w:t>
      </w:r>
      <w:r w:rsidR="002E5420">
        <w:rPr>
          <w:rFonts w:ascii="Gisha" w:eastAsia="Malgun Gothic" w:hAnsi="Gisha" w:cs="Gisha"/>
          <w:bCs/>
          <w:lang w:val="id-ID"/>
        </w:rPr>
        <w:t>HOD</w:t>
      </w:r>
    </w:p>
    <w:p w14:paraId="1218A8DC" w14:textId="77777777" w:rsidR="002E59F5" w:rsidRPr="002E59F5" w:rsidRDefault="002E59F5" w:rsidP="002E59F5">
      <w:pPr>
        <w:spacing w:after="0" w:line="276" w:lineRule="auto"/>
        <w:ind w:right="284" w:firstLine="720"/>
        <w:jc w:val="both"/>
        <w:rPr>
          <w:rFonts w:ascii="Gisha" w:hAnsi="Gisha" w:cs="Gisha"/>
          <w:b/>
          <w:bCs/>
          <w:sz w:val="24"/>
          <w:szCs w:val="24"/>
          <w:lang w:val="en-US"/>
        </w:rPr>
      </w:pPr>
      <w:r w:rsidRPr="002E59F5">
        <w:rPr>
          <w:rFonts w:ascii="Gisha" w:hAnsi="Gisha" w:cs="Gisha" w:hint="cs"/>
          <w:b/>
          <w:bCs/>
          <w:sz w:val="24"/>
          <w:szCs w:val="24"/>
          <w:lang w:val="en-US"/>
        </w:rPr>
        <w:t>Research design</w:t>
      </w:r>
    </w:p>
    <w:p w14:paraId="5712BF63" w14:textId="77777777" w:rsidR="002E59F5" w:rsidRPr="002E59F5" w:rsidRDefault="002E59F5" w:rsidP="002E59F5">
      <w:pPr>
        <w:spacing w:after="0" w:line="276" w:lineRule="auto"/>
        <w:ind w:right="284" w:firstLine="720"/>
        <w:jc w:val="both"/>
        <w:rPr>
          <w:rFonts w:ascii="Gisha" w:hAnsi="Gisha" w:cs="Gisha"/>
          <w:b/>
          <w:bCs/>
          <w:sz w:val="24"/>
          <w:szCs w:val="24"/>
          <w:lang w:val="en-US"/>
        </w:rPr>
      </w:pPr>
      <w:r w:rsidRPr="002E59F5">
        <w:rPr>
          <w:rFonts w:ascii="Gisha" w:hAnsi="Gisha" w:cs="Gisha" w:hint="cs"/>
          <w:sz w:val="24"/>
          <w:szCs w:val="24"/>
          <w:lang w:val="en"/>
        </w:rPr>
        <w:t xml:space="preserve">The goal is to investigate the correlation between teacher self-efficacy and maladaptive behavior by using a quantitative method and </w:t>
      </w:r>
      <w:r w:rsidRPr="002E59F5">
        <w:rPr>
          <w:rFonts w:ascii="Gisha" w:hAnsi="Gisha" w:cs="Gisha" w:hint="cs"/>
          <w:sz w:val="24"/>
          <w:szCs w:val="24"/>
          <w:lang w:val="en"/>
        </w:rPr>
        <w:t>correlational design. There are two variables used, namely: teacher self-efficacy as variable X and maladaptive behavior as variable Y.</w:t>
      </w:r>
    </w:p>
    <w:p w14:paraId="05450D0A" w14:textId="77777777" w:rsidR="002E59F5" w:rsidRPr="002E59F5" w:rsidRDefault="002E59F5" w:rsidP="002E59F5">
      <w:pPr>
        <w:spacing w:after="0" w:line="276" w:lineRule="auto"/>
        <w:ind w:firstLine="720"/>
        <w:jc w:val="both"/>
        <w:rPr>
          <w:rFonts w:ascii="Gisha" w:hAnsi="Gisha" w:cs="Gisha"/>
          <w:b/>
          <w:bCs/>
          <w:sz w:val="24"/>
          <w:szCs w:val="24"/>
          <w:lang w:val="en"/>
        </w:rPr>
      </w:pPr>
      <w:r w:rsidRPr="002E59F5">
        <w:rPr>
          <w:rFonts w:ascii="Gisha" w:hAnsi="Gisha" w:cs="Gisha" w:hint="cs"/>
          <w:b/>
          <w:bCs/>
          <w:sz w:val="24"/>
          <w:szCs w:val="24"/>
          <w:lang w:val="en"/>
        </w:rPr>
        <w:t>Research subject</w:t>
      </w:r>
    </w:p>
    <w:p w14:paraId="4511E477" w14:textId="77777777" w:rsidR="002E59F5" w:rsidRPr="002E59F5" w:rsidRDefault="002E59F5" w:rsidP="002E59F5">
      <w:pPr>
        <w:spacing w:after="0" w:line="276" w:lineRule="auto"/>
        <w:ind w:firstLine="720"/>
        <w:jc w:val="both"/>
        <w:rPr>
          <w:rFonts w:ascii="Gisha" w:hAnsi="Gisha" w:cs="Gisha"/>
          <w:sz w:val="24"/>
          <w:szCs w:val="24"/>
          <w:lang w:val="en"/>
        </w:rPr>
      </w:pPr>
      <w:r w:rsidRPr="002E59F5">
        <w:rPr>
          <w:rFonts w:ascii="Gisha" w:hAnsi="Gisha" w:cs="Gisha" w:hint="cs"/>
          <w:sz w:val="24"/>
          <w:szCs w:val="24"/>
          <w:lang w:val="en"/>
        </w:rPr>
        <w:t xml:space="preserve">The population of this study was the Aisyiyah Kindergarten/KB teachers in Sidoarjo Regency, totaling 265 teachers. The sample in this study was 200 Aisyiyah KB/TK teachers. In determining the number of samples used, Sugiyono stated that an appropriate sample size in research was between 30 and 500 </w:t>
      </w:r>
      <w:r w:rsidRPr="002E59F5">
        <w:rPr>
          <w:rFonts w:ascii="Gisha" w:hAnsi="Gisha" w:cs="Gisha" w:hint="cs"/>
          <w:sz w:val="24"/>
          <w:szCs w:val="24"/>
          <w:lang w:val="en"/>
        </w:rPr>
        <w:fldChar w:fldCharType="begin" w:fldLock="1"/>
      </w:r>
      <w:r w:rsidRPr="002E59F5">
        <w:rPr>
          <w:rFonts w:ascii="Gisha" w:hAnsi="Gisha" w:cs="Gisha" w:hint="cs"/>
          <w:sz w:val="24"/>
          <w:szCs w:val="24"/>
          <w:lang w:val="en"/>
        </w:rPr>
        <w:instrText>ADDIN CSL_CITATION {"citationItems":[{"id":"ITEM-1","itemData":{"ISBN":"0222008822","abstract":"Predicting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w:instrText>
      </w:r>
      <w:r w:rsidRPr="002E59F5">
        <w:rPr>
          <w:rFonts w:cs="Calibri"/>
          <w:sz w:val="24"/>
          <w:szCs w:val="24"/>
          <w:lang w:val="en"/>
        </w:rPr>
        <w:instrText>α</w:instrText>
      </w:r>
      <w:r w:rsidRPr="002E59F5">
        <w:rPr>
          <w:rFonts w:ascii="Gisha" w:hAnsi="Gisha" w:cs="Gisha" w:hint="cs"/>
          <w:sz w:val="24"/>
          <w:szCs w:val="24"/>
          <w:lang w:val="en"/>
        </w:rPr>
        <w:instrText>-helical peptides and systematically improve pose prediction accuracy bynhancing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approach.","author":[{"dropping-particle":"","family":"Sugiyono","given":"D.","non-dropping-particle":"","parse-names":false,"suffix":""}],"id":"ITEM-1","issued":{"date-parts":[["2013"]]},"number-of-pages":"189-190","title":"Metode Penelitian Kuantitatif, Kualitatif, dan Tindakan","type":"book"},"uris":["http://www.mendeley.com/documents/?uuid=198e6d3b-fecc-4087-8335-33e3616dc5d7"]}],"mendeley":{"formattedCitation":"(Sugiyono, 2013)","plainTextFormattedCitation":"(Sugiyono, 2013)","previouslyFormattedCitation":"(Sugiyono, 2013)"},"properties":{"noteIndex":0},"schema":"https://github.com/citation-style-language/schema/raw/master/csl-citation.json"}</w:instrText>
      </w:r>
      <w:r w:rsidRPr="002E59F5">
        <w:rPr>
          <w:rFonts w:ascii="Gisha" w:hAnsi="Gisha" w:cs="Gisha" w:hint="cs"/>
          <w:sz w:val="24"/>
          <w:szCs w:val="24"/>
          <w:lang w:val="en"/>
        </w:rPr>
        <w:fldChar w:fldCharType="separate"/>
      </w:r>
      <w:r w:rsidRPr="002E59F5">
        <w:rPr>
          <w:rFonts w:ascii="Gisha" w:hAnsi="Gisha" w:cs="Gisha" w:hint="cs"/>
          <w:noProof/>
          <w:sz w:val="24"/>
          <w:szCs w:val="24"/>
          <w:lang w:val="en"/>
        </w:rPr>
        <w:t>(Sugiyono, 2013)</w:t>
      </w:r>
      <w:r w:rsidRPr="002E59F5">
        <w:rPr>
          <w:rFonts w:ascii="Gisha" w:hAnsi="Gisha" w:cs="Gisha" w:hint="cs"/>
          <w:sz w:val="24"/>
          <w:szCs w:val="24"/>
          <w:lang w:val="en"/>
        </w:rPr>
        <w:fldChar w:fldCharType="end"/>
      </w:r>
      <w:r w:rsidRPr="002E59F5">
        <w:rPr>
          <w:rFonts w:ascii="Gisha" w:hAnsi="Gisha" w:cs="Gisha" w:hint="cs"/>
          <w:sz w:val="24"/>
          <w:szCs w:val="24"/>
          <w:lang w:val="en"/>
        </w:rPr>
        <w:t>. The sampling technique used is the quota sampling technique.</w:t>
      </w:r>
    </w:p>
    <w:p w14:paraId="5A768D09" w14:textId="77777777" w:rsidR="002E59F5" w:rsidRPr="002E59F5" w:rsidRDefault="002E59F5" w:rsidP="002E59F5">
      <w:pPr>
        <w:spacing w:after="0" w:line="276" w:lineRule="auto"/>
        <w:ind w:firstLine="720"/>
        <w:jc w:val="both"/>
        <w:rPr>
          <w:rFonts w:ascii="Gisha" w:hAnsi="Gisha" w:cs="Gisha"/>
          <w:b/>
          <w:bCs/>
          <w:sz w:val="24"/>
          <w:szCs w:val="24"/>
          <w:lang w:val="en"/>
        </w:rPr>
      </w:pPr>
      <w:r w:rsidRPr="002E59F5">
        <w:rPr>
          <w:rFonts w:ascii="Gisha" w:hAnsi="Gisha" w:cs="Gisha" w:hint="cs"/>
          <w:b/>
          <w:bCs/>
          <w:sz w:val="24"/>
          <w:szCs w:val="24"/>
          <w:lang w:val="en"/>
        </w:rPr>
        <w:t>Method of collecting data</w:t>
      </w:r>
    </w:p>
    <w:p w14:paraId="0AABF6BD" w14:textId="77777777" w:rsidR="002E59F5" w:rsidRPr="002E59F5" w:rsidRDefault="002E59F5" w:rsidP="002E59F5">
      <w:pPr>
        <w:spacing w:after="0" w:line="276" w:lineRule="auto"/>
        <w:ind w:firstLine="720"/>
        <w:jc w:val="both"/>
        <w:rPr>
          <w:rFonts w:ascii="Gisha" w:hAnsi="Gisha" w:cs="Gisha"/>
          <w:i/>
          <w:iCs/>
          <w:sz w:val="24"/>
          <w:szCs w:val="24"/>
          <w:lang w:val="en"/>
        </w:rPr>
      </w:pPr>
      <w:r w:rsidRPr="002E59F5">
        <w:rPr>
          <w:rFonts w:ascii="Gisha" w:hAnsi="Gisha" w:cs="Gisha" w:hint="cs"/>
          <w:sz w:val="24"/>
          <w:szCs w:val="24"/>
          <w:lang w:val="en"/>
        </w:rPr>
        <w:t xml:space="preserve">In this study, the data was collected using an adaptation scale, specifically the Pre-school Children's Maladaptive Behavior Scale and the Teacher Sense of Efficacy Scale (TSES) by Tschannen-Moran and Woolfolk Hoy, which consisted of 24-point statements. The teacher's self-efficacy scale derived from the TSES demonstrated high internal consistency, with a Cronbach Alpha result of 0.99 </w:t>
      </w:r>
      <w:r w:rsidRPr="002E59F5">
        <w:rPr>
          <w:rFonts w:ascii="Gisha" w:hAnsi="Gisha" w:cs="Gisha" w:hint="cs"/>
          <w:sz w:val="24"/>
          <w:szCs w:val="24"/>
          <w:lang w:val="en"/>
        </w:rPr>
        <w:fldChar w:fldCharType="begin" w:fldLock="1"/>
      </w:r>
      <w:r w:rsidRPr="002E59F5">
        <w:rPr>
          <w:rFonts w:ascii="Gisha" w:hAnsi="Gisha" w:cs="Gisha" w:hint="cs"/>
          <w:sz w:val="24"/>
          <w:szCs w:val="24"/>
          <w:lang w:val="en"/>
        </w:rPr>
        <w:instrText>ADDIN CSL_CITATION {"citationItems":[{"id":"ITEM-1","itemData":{"DOI":"10.1201/noe0849396274.ch286","abstract":"As it has been revealed that characteristics of teachers and their psychological factors have a significant share of variance in affecting teacher performance, a bulk of empirical studies have been conducted to investigate factors related to teachers and their interrelationships. As an attempt to shed more light on the relationships among teacher psychological factors in English as a Foreign Language (EFL) context, this study examined the role of teacher self-efficacy and emotional regulation as predictors of teaching stress among Iranian EFL teachers. In so doing, a sample of 256 teachers completed three questionnaires measuring these constructs. Structural Equation Modeling was employed to test the hypothesized relationships among the variables. The findings revealed that emotional regulation accounted for 14.2% of the variance and teacher self-efficacy accounted for 22.1% of the variance in teaching stress. Although each of the two variables had a unique effect on teaching stress, teacher self-efficacy outweighed emotional regulation in predicting teaching stress. Finally, the practical implications of the results were discussed.","author":[{"dropping-particle":"","family":"Tanaka","given":"D","non-dropping-particle":"","parse-names":false,"suffix":""},{"dropping-particle":"","family":"Anderson","given":"Randy","non-dropping-particle":"","parse-names":false,"suffix":""}],"container-title":"Encyclopedia of Water Science, Second Edition (Print Version)","id":"ITEM-1","issue":"2","issued":{"date-parts":[["2007"]]},"page":"1172-1175","title":"Summer Fallow","type":"article-journal","volume":"13"},"uris":["http://www.mendeley.com/documents/?uuid=e9d343d1-0fe2-49ed-abe8-04b21b2bf960"]}],"mendeley":{"formattedCitation":"(Tanaka &amp; Anderson, 2007)","plainTextFormattedCitation":"(Tanaka &amp; Anderson, 2007)","previouslyFormattedCitation":"(Tanaka &amp; Anderson, 2007)"},"properties":{"noteIndex":0},"schema":"https://github.com/citation-style-language/schema/raw/master/csl-citation.json"}</w:instrText>
      </w:r>
      <w:r w:rsidRPr="002E59F5">
        <w:rPr>
          <w:rFonts w:ascii="Gisha" w:hAnsi="Gisha" w:cs="Gisha" w:hint="cs"/>
          <w:sz w:val="24"/>
          <w:szCs w:val="24"/>
          <w:lang w:val="en"/>
        </w:rPr>
        <w:fldChar w:fldCharType="separate"/>
      </w:r>
      <w:r w:rsidRPr="002E59F5">
        <w:rPr>
          <w:rFonts w:ascii="Gisha" w:hAnsi="Gisha" w:cs="Gisha" w:hint="cs"/>
          <w:noProof/>
          <w:sz w:val="24"/>
          <w:szCs w:val="24"/>
          <w:lang w:val="en"/>
        </w:rPr>
        <w:t>(Tanaka &amp; Anderson, 2007)</w:t>
      </w:r>
      <w:r w:rsidRPr="002E59F5">
        <w:rPr>
          <w:rFonts w:ascii="Gisha" w:hAnsi="Gisha" w:cs="Gisha" w:hint="cs"/>
          <w:sz w:val="24"/>
          <w:szCs w:val="24"/>
          <w:lang w:val="en"/>
        </w:rPr>
        <w:fldChar w:fldCharType="end"/>
      </w:r>
      <w:r w:rsidRPr="002E59F5">
        <w:rPr>
          <w:rFonts w:ascii="Gisha" w:hAnsi="Gisha" w:cs="Gisha" w:hint="cs"/>
          <w:sz w:val="24"/>
          <w:szCs w:val="24"/>
          <w:lang w:val="en"/>
        </w:rPr>
        <w:t xml:space="preserve">. The pre-school child's maladaptive behavior scale was adapted from the Strengths and Difficulties Questionnaire (SDQ, Goodman) with 25 statement items with a </w:t>
      </w:r>
    </w:p>
    <w:p w14:paraId="110D6A04" w14:textId="7250391D" w:rsidR="002E59F5" w:rsidRPr="002E59F5" w:rsidRDefault="002E59F5" w:rsidP="002E59F5">
      <w:pPr>
        <w:spacing w:after="0" w:line="276" w:lineRule="auto"/>
        <w:ind w:firstLine="720"/>
        <w:jc w:val="both"/>
        <w:rPr>
          <w:rFonts w:ascii="Gisha" w:hAnsi="Gisha" w:cs="Gisha"/>
          <w:sz w:val="24"/>
          <w:szCs w:val="24"/>
          <w:lang w:val="en"/>
        </w:rPr>
      </w:pPr>
      <w:r w:rsidRPr="002E59F5">
        <w:rPr>
          <w:rFonts w:ascii="Gisha" w:hAnsi="Gisha" w:cs="Gisha" w:hint="cs"/>
          <w:i/>
          <w:iCs/>
          <w:sz w:val="24"/>
          <w:szCs w:val="24"/>
          <w:lang w:val="en"/>
        </w:rPr>
        <w:t xml:space="preserve">Cronbach Alpha result of </w:t>
      </w:r>
      <w:r w:rsidRPr="002E59F5">
        <w:rPr>
          <w:rFonts w:ascii="Gisha" w:hAnsi="Gisha" w:cs="Gisha" w:hint="cs"/>
          <w:sz w:val="24"/>
          <w:szCs w:val="24"/>
          <w:lang w:val="en"/>
        </w:rPr>
        <w:t xml:space="preserve">0.756 </w:t>
      </w:r>
      <w:r w:rsidRPr="002E59F5">
        <w:rPr>
          <w:rFonts w:ascii="Gisha" w:hAnsi="Gisha" w:cs="Gisha" w:hint="cs"/>
          <w:sz w:val="24"/>
          <w:szCs w:val="24"/>
          <w:lang w:val="en"/>
        </w:rPr>
        <w:fldChar w:fldCharType="begin" w:fldLock="1"/>
      </w:r>
      <w:r w:rsidRPr="002E59F5">
        <w:rPr>
          <w:rFonts w:ascii="Gisha" w:hAnsi="Gisha" w:cs="Gisha" w:hint="cs"/>
          <w:sz w:val="24"/>
          <w:szCs w:val="24"/>
          <w:lang w:val="en"/>
        </w:rPr>
        <w:instrText>ADDIN CSL_CITATION {"citationItems":[{"id":"ITEM-1","itemData":{"DOI":"10.4324/9781315258324-21","ISBN":"9781351945714","abstract":"A novel behavioural screening questionnaire, the Strengths and Difficulties Questionnaire (SDQ), was administered along with Rutler questionnaires to parents and teachers of 403 children drawn from dental and psychiatric clinics. Scores derived from the SDQ and Rutter questionnaires were highly correlated; parent-teacher correlations for the two sets of measures were comparable or favoured the SDQ. The two sets of measures did not differ in their ability to discriminate between psychiatric and dental clinic attenders. These preliminary findings suggest that the SDQ functions as well as the Rutter questionnaires while offering the following additional advantages: a focus on strengths as well as difficulties: better coverage of inattention, peer relationships, and prosocial behaviour; a shorter format; and a single form suitable for both parents and teachers, perhaps thereby increasing parent-teacher correlations.","author":[{"dropping-particle":"","family":"Goodman","given":"Robert","non-dropping-particle":"","parse-names":false,"suffix":""}],"container-title":"Defining and Classifying Children in Need","id":"ITEM-1","issued":{"date-parts":[["2017"]]},"page":"183-187","title":"The strengths and difficulties questionnaire: A research note","type":"article-journal"},"uris":["http://www.mendeley.com/documents/?uuid=64dada7d-95ef-42ac-9361-6b81f7d75fa9"]}],"mendeley":{"formattedCitation":"(Goodman, 2017)","plainTextFormattedCitation":"(Goodman, 2017)","previouslyFormattedCitation":"(Goodman, 2017)"},"properties":{"noteIndex":0},"schema":"https://github.com/citation-style-language/schema/raw/master/csl-citation.json"}</w:instrText>
      </w:r>
      <w:r w:rsidRPr="002E59F5">
        <w:rPr>
          <w:rFonts w:ascii="Gisha" w:hAnsi="Gisha" w:cs="Gisha" w:hint="cs"/>
          <w:sz w:val="24"/>
          <w:szCs w:val="24"/>
          <w:lang w:val="en"/>
        </w:rPr>
        <w:fldChar w:fldCharType="separate"/>
      </w:r>
      <w:r w:rsidRPr="002E59F5">
        <w:rPr>
          <w:rFonts w:ascii="Gisha" w:hAnsi="Gisha" w:cs="Gisha" w:hint="cs"/>
          <w:noProof/>
          <w:sz w:val="24"/>
          <w:szCs w:val="24"/>
          <w:lang w:val="en"/>
        </w:rPr>
        <w:t>(Goodman, 2017)</w:t>
      </w:r>
      <w:r w:rsidRPr="002E59F5">
        <w:rPr>
          <w:rFonts w:ascii="Gisha" w:hAnsi="Gisha" w:cs="Gisha" w:hint="cs"/>
          <w:sz w:val="24"/>
          <w:szCs w:val="24"/>
          <w:lang w:val="en"/>
        </w:rPr>
        <w:fldChar w:fldCharType="end"/>
      </w:r>
      <w:r w:rsidRPr="002E59F5">
        <w:rPr>
          <w:rFonts w:ascii="Gisha" w:hAnsi="Gisha" w:cs="Gisha" w:hint="cs"/>
          <w:sz w:val="24"/>
          <w:szCs w:val="24"/>
          <w:lang w:val="en"/>
        </w:rPr>
        <w:t>.</w:t>
      </w:r>
    </w:p>
    <w:p w14:paraId="4AA8C377" w14:textId="77777777" w:rsidR="002E59F5" w:rsidRPr="002E59F5" w:rsidRDefault="002E59F5" w:rsidP="002E59F5">
      <w:pPr>
        <w:spacing w:after="0" w:line="276" w:lineRule="auto"/>
        <w:ind w:firstLine="720"/>
        <w:jc w:val="both"/>
        <w:rPr>
          <w:rFonts w:ascii="Gisha" w:hAnsi="Gisha" w:cs="Gisha"/>
          <w:b/>
          <w:bCs/>
          <w:sz w:val="24"/>
          <w:szCs w:val="24"/>
          <w:lang w:val="en"/>
        </w:rPr>
      </w:pPr>
      <w:r w:rsidRPr="002E59F5">
        <w:rPr>
          <w:rFonts w:ascii="Gisha" w:hAnsi="Gisha" w:cs="Gisha" w:hint="cs"/>
          <w:b/>
          <w:bCs/>
          <w:sz w:val="24"/>
          <w:szCs w:val="24"/>
          <w:lang w:val="en"/>
        </w:rPr>
        <w:t>Data analysis method</w:t>
      </w:r>
    </w:p>
    <w:p w14:paraId="1973F6E2" w14:textId="4C896119" w:rsidR="00D8227C" w:rsidRDefault="002E59F5" w:rsidP="000F33C4">
      <w:pPr>
        <w:spacing w:after="0" w:line="276" w:lineRule="auto"/>
        <w:ind w:firstLine="720"/>
        <w:jc w:val="both"/>
        <w:rPr>
          <w:rFonts w:ascii="Gisha" w:hAnsi="Gisha" w:cs="Gisha"/>
          <w:sz w:val="24"/>
          <w:szCs w:val="24"/>
          <w:lang w:val="en"/>
        </w:rPr>
      </w:pPr>
      <w:r w:rsidRPr="002E59F5">
        <w:rPr>
          <w:rFonts w:ascii="Gisha" w:hAnsi="Gisha" w:cs="Gisha" w:hint="cs"/>
          <w:sz w:val="24"/>
          <w:szCs w:val="24"/>
          <w:lang w:val="en"/>
        </w:rPr>
        <w:t xml:space="preserve">The data analysis used in this research is using </w:t>
      </w:r>
      <w:r w:rsidRPr="002E59F5">
        <w:rPr>
          <w:rFonts w:ascii="Gisha" w:hAnsi="Gisha" w:cs="Gisha" w:hint="cs"/>
          <w:i/>
          <w:sz w:val="24"/>
          <w:szCs w:val="24"/>
          <w:lang w:val="id-ID"/>
        </w:rPr>
        <w:t xml:space="preserve">Spearman’s Rho correlation method </w:t>
      </w:r>
      <w:r w:rsidRPr="002E59F5">
        <w:rPr>
          <w:rFonts w:ascii="Gisha" w:hAnsi="Gisha" w:cs="Gisha" w:hint="cs"/>
          <w:sz w:val="24"/>
          <w:szCs w:val="24"/>
          <w:lang w:val="en"/>
        </w:rPr>
        <w:t>with the help of JASP 0.16.20</w:t>
      </w:r>
      <w:r w:rsidRPr="002E59F5">
        <w:rPr>
          <w:rFonts w:ascii="Gisha" w:hAnsi="Gisha" w:cs="Gisha" w:hint="cs"/>
          <w:sz w:val="24"/>
          <w:szCs w:val="24"/>
          <w:lang w:val="id-ID"/>
        </w:rPr>
        <w:t xml:space="preserve"> and the linearity test used </w:t>
      </w:r>
      <w:bookmarkStart w:id="5" w:name="_Hlk140082104"/>
      <w:r w:rsidRPr="002E59F5">
        <w:rPr>
          <w:rFonts w:ascii="Gisha" w:hAnsi="Gisha" w:cs="Gisha" w:hint="cs"/>
          <w:sz w:val="24"/>
          <w:szCs w:val="24"/>
          <w:lang w:val="id-ID"/>
        </w:rPr>
        <w:t xml:space="preserve">SPSS </w:t>
      </w:r>
      <w:r w:rsidRPr="002E59F5">
        <w:rPr>
          <w:rFonts w:ascii="Gisha" w:hAnsi="Gisha" w:cs="Gisha" w:hint="cs"/>
          <w:i/>
          <w:iCs/>
          <w:sz w:val="24"/>
          <w:szCs w:val="24"/>
          <w:lang w:val="id-ID"/>
        </w:rPr>
        <w:t>22.0 for windows</w:t>
      </w:r>
      <w:bookmarkEnd w:id="5"/>
      <w:r w:rsidRPr="002E59F5">
        <w:rPr>
          <w:rFonts w:ascii="Gisha" w:hAnsi="Gisha" w:cs="Gisha" w:hint="cs"/>
          <w:sz w:val="24"/>
          <w:szCs w:val="24"/>
          <w:lang w:val="id-ID"/>
        </w:rPr>
        <w:t xml:space="preserve">. </w:t>
      </w:r>
      <w:r w:rsidRPr="002E59F5">
        <w:rPr>
          <w:rFonts w:ascii="Gisha" w:hAnsi="Gisha" w:cs="Gisha" w:hint="cs"/>
          <w:sz w:val="24"/>
          <w:szCs w:val="24"/>
          <w:lang w:val="en"/>
        </w:rPr>
        <w:t>Utilizing this method helps gauge the validity of individual items and explore the relationship between variable X, teacher self-efficacy, and variable Y, maladaptive behavior in preschool children.</w:t>
      </w:r>
    </w:p>
    <w:p w14:paraId="4CB43436" w14:textId="77777777" w:rsidR="000F33C4" w:rsidRPr="000F33C4" w:rsidRDefault="000F33C4" w:rsidP="000F33C4">
      <w:pPr>
        <w:spacing w:after="0" w:line="276" w:lineRule="auto"/>
        <w:ind w:firstLine="720"/>
        <w:jc w:val="both"/>
        <w:rPr>
          <w:rFonts w:ascii="Gisha" w:hAnsi="Gisha" w:cs="Gisha"/>
          <w:sz w:val="24"/>
          <w:szCs w:val="24"/>
          <w:lang w:val="en"/>
        </w:rPr>
      </w:pPr>
    </w:p>
    <w:p w14:paraId="48609CAD" w14:textId="39F6B468" w:rsidR="00D8227C" w:rsidRPr="002E59F5" w:rsidRDefault="002E59F5" w:rsidP="002E59F5">
      <w:pPr>
        <w:pStyle w:val="isi"/>
        <w:spacing w:line="276" w:lineRule="auto"/>
        <w:ind w:firstLine="0"/>
        <w:rPr>
          <w:rFonts w:ascii="Gisha" w:eastAsia="Malgun Gothic" w:hAnsi="Gisha" w:cs="Gisha"/>
          <w:b/>
          <w:lang w:val="id-ID"/>
        </w:rPr>
      </w:pPr>
      <w:r>
        <w:rPr>
          <w:rFonts w:ascii="Gisha" w:eastAsia="Malgun Gothic" w:hAnsi="Gisha" w:cs="Gisha"/>
          <w:b/>
          <w:lang w:val="id-ID"/>
        </w:rPr>
        <w:lastRenderedPageBreak/>
        <w:t>RESULT AND DISCUSSION</w:t>
      </w:r>
    </w:p>
    <w:p w14:paraId="0EA70214" w14:textId="18395BE6" w:rsidR="002E59F5" w:rsidRPr="002E59F5" w:rsidRDefault="002E59F5" w:rsidP="002E59F5">
      <w:pPr>
        <w:spacing w:after="0" w:line="276" w:lineRule="auto"/>
        <w:jc w:val="both"/>
        <w:rPr>
          <w:rFonts w:ascii="Gisha" w:hAnsi="Gisha" w:cs="Gisha"/>
          <w:b/>
          <w:bCs/>
          <w:sz w:val="24"/>
          <w:szCs w:val="24"/>
          <w:lang w:val="en"/>
        </w:rPr>
      </w:pPr>
      <w:r w:rsidRPr="002E59F5">
        <w:rPr>
          <w:rFonts w:ascii="Gisha" w:hAnsi="Gisha" w:cs="Gisha" w:hint="cs"/>
          <w:b/>
          <w:bCs/>
          <w:sz w:val="24"/>
          <w:szCs w:val="24"/>
          <w:lang w:val="en"/>
        </w:rPr>
        <w:t xml:space="preserve">Demographic </w:t>
      </w:r>
      <w:r w:rsidR="00F925FB">
        <w:rPr>
          <w:rFonts w:ascii="Gisha" w:hAnsi="Gisha" w:cs="Gisha"/>
          <w:b/>
          <w:bCs/>
          <w:sz w:val="24"/>
          <w:szCs w:val="24"/>
          <w:lang w:val="id-ID"/>
        </w:rPr>
        <w:t>D</w:t>
      </w:r>
      <w:r w:rsidRPr="002E59F5">
        <w:rPr>
          <w:rFonts w:ascii="Gisha" w:hAnsi="Gisha" w:cs="Gisha" w:hint="cs"/>
          <w:b/>
          <w:bCs/>
          <w:sz w:val="24"/>
          <w:szCs w:val="24"/>
          <w:lang w:val="en"/>
        </w:rPr>
        <w:t xml:space="preserve">ata </w:t>
      </w:r>
      <w:r w:rsidR="00F925FB">
        <w:rPr>
          <w:rFonts w:ascii="Gisha" w:hAnsi="Gisha" w:cs="Gisha"/>
          <w:b/>
          <w:bCs/>
          <w:sz w:val="24"/>
          <w:szCs w:val="24"/>
          <w:lang w:val="id-ID"/>
        </w:rPr>
        <w:t>D</w:t>
      </w:r>
      <w:r w:rsidRPr="002E59F5">
        <w:rPr>
          <w:rFonts w:ascii="Gisha" w:hAnsi="Gisha" w:cs="Gisha" w:hint="cs"/>
          <w:b/>
          <w:bCs/>
          <w:sz w:val="24"/>
          <w:szCs w:val="24"/>
          <w:lang w:val="en"/>
        </w:rPr>
        <w:t>escription</w:t>
      </w:r>
    </w:p>
    <w:p w14:paraId="380781B9" w14:textId="77777777" w:rsidR="002E59F5" w:rsidRPr="002E59F5" w:rsidRDefault="002E59F5" w:rsidP="002E59F5">
      <w:pPr>
        <w:spacing w:after="0" w:line="276" w:lineRule="auto"/>
        <w:ind w:firstLine="720"/>
        <w:jc w:val="both"/>
        <w:rPr>
          <w:rFonts w:ascii="Gisha" w:hAnsi="Gisha" w:cs="Gisha"/>
          <w:sz w:val="24"/>
          <w:szCs w:val="24"/>
          <w:lang w:val="en"/>
        </w:rPr>
      </w:pPr>
      <w:r w:rsidRPr="002E59F5">
        <w:rPr>
          <w:rFonts w:ascii="Gisha" w:hAnsi="Gisha" w:cs="Gisha" w:hint="cs"/>
          <w:sz w:val="24"/>
          <w:szCs w:val="24"/>
          <w:lang w:val="en"/>
        </w:rPr>
        <w:t>The first calculation performed by the researcher was a quantitative descriptive analysis of the demographic data of the research subjects. Based on research data collected from 200 teacher respondents as representatives of the subject, this descriptive analysis presents the results in the form of a numerical table, ensuring easy understanding and interpretation. The primary focus of the researcher's descriptive analysis was to provide insights into the demographic characteristics of the respondents. The subsequent section outlines the obtained results, including:</w:t>
      </w:r>
    </w:p>
    <w:p w14:paraId="43B70570" w14:textId="77777777" w:rsidR="002E59F5" w:rsidRPr="002E59F5" w:rsidRDefault="002E59F5" w:rsidP="002E59F5">
      <w:pPr>
        <w:spacing w:after="0" w:line="276" w:lineRule="auto"/>
        <w:jc w:val="both"/>
        <w:rPr>
          <w:rFonts w:ascii="Gisha" w:hAnsi="Gisha" w:cs="Gisha"/>
          <w:sz w:val="24"/>
          <w:szCs w:val="24"/>
          <w:lang w:val="en"/>
        </w:rPr>
      </w:pPr>
    </w:p>
    <w:p w14:paraId="72AD7575" w14:textId="4623A225" w:rsidR="00F925FB" w:rsidRDefault="002E59F5" w:rsidP="00F925FB">
      <w:pPr>
        <w:spacing w:after="0" w:line="276" w:lineRule="auto"/>
        <w:jc w:val="center"/>
        <w:rPr>
          <w:rFonts w:ascii="Gisha" w:hAnsi="Gisha" w:cs="Gisha"/>
          <w:sz w:val="24"/>
          <w:szCs w:val="24"/>
          <w:lang w:val="en"/>
        </w:rPr>
      </w:pPr>
      <w:r w:rsidRPr="002E59F5">
        <w:rPr>
          <w:rFonts w:ascii="Gisha" w:hAnsi="Gisha" w:cs="Gisha" w:hint="cs"/>
          <w:b/>
          <w:bCs/>
          <w:sz w:val="24"/>
          <w:szCs w:val="24"/>
          <w:lang w:val="en"/>
        </w:rPr>
        <w:t xml:space="preserve">Table 1. </w:t>
      </w:r>
      <w:r w:rsidRPr="002E59F5">
        <w:rPr>
          <w:rFonts w:ascii="Gisha" w:hAnsi="Gisha" w:cs="Gisha" w:hint="cs"/>
          <w:sz w:val="24"/>
          <w:szCs w:val="24"/>
          <w:lang w:val="en"/>
        </w:rPr>
        <w:t>Student Demographic Data</w:t>
      </w:r>
    </w:p>
    <w:p w14:paraId="5D3465FC" w14:textId="77777777" w:rsidR="0072240D" w:rsidRDefault="0072240D" w:rsidP="0072240D">
      <w:pPr>
        <w:spacing w:after="0" w:line="276" w:lineRule="auto"/>
        <w:jc w:val="both"/>
        <w:rPr>
          <w:rFonts w:ascii="Gisha" w:hAnsi="Gisha" w:cs="Gisha"/>
          <w:sz w:val="24"/>
          <w:szCs w:val="24"/>
          <w:lang w:val="id-ID"/>
        </w:rPr>
      </w:pPr>
    </w:p>
    <w:tbl>
      <w:tblPr>
        <w:tblpPr w:leftFromText="180" w:rightFromText="180" w:vertAnchor="page" w:horzAnchor="margin" w:tblpY="7622"/>
        <w:tblW w:w="4459"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1617"/>
        <w:gridCol w:w="1507"/>
        <w:gridCol w:w="1335"/>
      </w:tblGrid>
      <w:tr w:rsidR="0072240D" w:rsidRPr="0072240D" w14:paraId="6784EFFB" w14:textId="77777777" w:rsidTr="0072240D">
        <w:trPr>
          <w:trHeight w:val="333"/>
        </w:trPr>
        <w:tc>
          <w:tcPr>
            <w:tcW w:w="1633" w:type="dxa"/>
            <w:noWrap/>
            <w:hideMark/>
          </w:tcPr>
          <w:p w14:paraId="6BB69BE1" w14:textId="77777777" w:rsidR="0072240D" w:rsidRPr="0072240D" w:rsidRDefault="0072240D" w:rsidP="0072240D">
            <w:pPr>
              <w:spacing w:after="0" w:line="240" w:lineRule="auto"/>
              <w:jc w:val="both"/>
              <w:rPr>
                <w:rFonts w:ascii="Times New Roman" w:hAnsi="Times New Roman"/>
                <w:b/>
                <w:bCs/>
                <w:sz w:val="24"/>
                <w:szCs w:val="24"/>
                <w:lang w:val="en-US"/>
              </w:rPr>
            </w:pPr>
            <w:r w:rsidRPr="0072240D">
              <w:rPr>
                <w:rFonts w:ascii="Times New Roman" w:hAnsi="Times New Roman"/>
                <w:b/>
                <w:bCs/>
                <w:sz w:val="24"/>
                <w:szCs w:val="24"/>
                <w:lang w:val="en-US"/>
              </w:rPr>
              <w:t xml:space="preserve">Demographic </w:t>
            </w:r>
            <w:r w:rsidRPr="0072240D">
              <w:rPr>
                <w:rFonts w:ascii="Times New Roman" w:hAnsi="Times New Roman"/>
                <w:b/>
                <w:bCs/>
                <w:sz w:val="24"/>
                <w:szCs w:val="24"/>
                <w:lang w:val="en"/>
              </w:rPr>
              <w:t>Character</w:t>
            </w:r>
          </w:p>
        </w:tc>
        <w:tc>
          <w:tcPr>
            <w:tcW w:w="1498" w:type="dxa"/>
            <w:noWrap/>
            <w:hideMark/>
          </w:tcPr>
          <w:p w14:paraId="5786E6B8" w14:textId="77777777" w:rsidR="0072240D" w:rsidRPr="0072240D" w:rsidRDefault="0072240D" w:rsidP="0072240D">
            <w:pPr>
              <w:spacing w:after="0" w:line="240" w:lineRule="auto"/>
              <w:jc w:val="both"/>
              <w:rPr>
                <w:rFonts w:ascii="Times New Roman" w:hAnsi="Times New Roman"/>
                <w:b/>
                <w:bCs/>
                <w:sz w:val="24"/>
                <w:szCs w:val="24"/>
                <w:lang w:val="en-US"/>
              </w:rPr>
            </w:pPr>
            <w:r w:rsidRPr="0072240D">
              <w:rPr>
                <w:rFonts w:ascii="Times New Roman" w:hAnsi="Times New Roman"/>
                <w:b/>
                <w:bCs/>
                <w:sz w:val="24"/>
                <w:szCs w:val="24"/>
                <w:lang w:val="en-US"/>
              </w:rPr>
              <w:t>Respondents</w:t>
            </w:r>
          </w:p>
        </w:tc>
        <w:tc>
          <w:tcPr>
            <w:tcW w:w="1328" w:type="dxa"/>
            <w:noWrap/>
            <w:hideMark/>
          </w:tcPr>
          <w:p w14:paraId="6D4E14E8" w14:textId="77777777" w:rsidR="0072240D" w:rsidRPr="0072240D" w:rsidRDefault="0072240D" w:rsidP="0072240D">
            <w:pPr>
              <w:spacing w:after="0" w:line="240" w:lineRule="auto"/>
              <w:jc w:val="both"/>
              <w:rPr>
                <w:rFonts w:ascii="Times New Roman" w:hAnsi="Times New Roman"/>
                <w:b/>
                <w:bCs/>
                <w:sz w:val="24"/>
                <w:szCs w:val="24"/>
                <w:lang w:val="en-US"/>
              </w:rPr>
            </w:pPr>
            <w:r w:rsidRPr="0072240D">
              <w:rPr>
                <w:rFonts w:ascii="Times New Roman" w:hAnsi="Times New Roman"/>
                <w:b/>
                <w:bCs/>
                <w:sz w:val="24"/>
                <w:szCs w:val="24"/>
                <w:lang w:val="en-US"/>
              </w:rPr>
              <w:t>Percentage</w:t>
            </w:r>
          </w:p>
        </w:tc>
      </w:tr>
      <w:tr w:rsidR="0072240D" w:rsidRPr="0072240D" w14:paraId="391E7FFD" w14:textId="77777777" w:rsidTr="0072240D">
        <w:trPr>
          <w:trHeight w:val="333"/>
        </w:trPr>
        <w:tc>
          <w:tcPr>
            <w:tcW w:w="4459" w:type="dxa"/>
            <w:gridSpan w:val="3"/>
            <w:noWrap/>
            <w:hideMark/>
          </w:tcPr>
          <w:p w14:paraId="71F75901" w14:textId="77777777" w:rsidR="0072240D" w:rsidRPr="0072240D" w:rsidRDefault="0072240D" w:rsidP="0072240D">
            <w:pPr>
              <w:spacing w:after="0" w:line="240" w:lineRule="auto"/>
              <w:jc w:val="both"/>
              <w:rPr>
                <w:rFonts w:ascii="Times New Roman" w:hAnsi="Times New Roman"/>
                <w:b/>
                <w:bCs/>
                <w:sz w:val="24"/>
                <w:szCs w:val="24"/>
                <w:lang w:val="en-US"/>
              </w:rPr>
            </w:pPr>
            <w:r w:rsidRPr="0072240D">
              <w:rPr>
                <w:rFonts w:ascii="Times New Roman" w:hAnsi="Times New Roman"/>
                <w:b/>
                <w:bCs/>
                <w:sz w:val="24"/>
                <w:szCs w:val="24"/>
                <w:lang w:val="en-US"/>
              </w:rPr>
              <w:t>Student Gender</w:t>
            </w:r>
          </w:p>
        </w:tc>
      </w:tr>
      <w:tr w:rsidR="0072240D" w:rsidRPr="0072240D" w14:paraId="6638CA40" w14:textId="77777777" w:rsidTr="0072240D">
        <w:trPr>
          <w:trHeight w:val="333"/>
        </w:trPr>
        <w:tc>
          <w:tcPr>
            <w:tcW w:w="1633" w:type="dxa"/>
            <w:noWrap/>
            <w:hideMark/>
          </w:tcPr>
          <w:p w14:paraId="6220D3DE" w14:textId="77777777" w:rsidR="0072240D" w:rsidRPr="0072240D" w:rsidRDefault="0072240D" w:rsidP="0072240D">
            <w:pPr>
              <w:spacing w:after="0" w:line="240" w:lineRule="auto"/>
              <w:jc w:val="both"/>
              <w:rPr>
                <w:rFonts w:ascii="Times New Roman" w:hAnsi="Times New Roman"/>
                <w:sz w:val="24"/>
                <w:szCs w:val="24"/>
                <w:lang w:val="id-ID"/>
              </w:rPr>
            </w:pPr>
            <w:r w:rsidRPr="0072240D">
              <w:rPr>
                <w:rFonts w:ascii="Times New Roman" w:hAnsi="Times New Roman"/>
                <w:sz w:val="24"/>
                <w:szCs w:val="24"/>
                <w:lang w:val="en-US"/>
              </w:rPr>
              <w:t>Ma</w:t>
            </w:r>
            <w:r w:rsidRPr="0072240D">
              <w:rPr>
                <w:rFonts w:ascii="Times New Roman" w:hAnsi="Times New Roman"/>
                <w:sz w:val="24"/>
                <w:szCs w:val="24"/>
                <w:lang w:val="id-ID"/>
              </w:rPr>
              <w:t>le</w:t>
            </w:r>
          </w:p>
        </w:tc>
        <w:tc>
          <w:tcPr>
            <w:tcW w:w="1498" w:type="dxa"/>
            <w:noWrap/>
            <w:hideMark/>
          </w:tcPr>
          <w:p w14:paraId="206CC604" w14:textId="77777777" w:rsidR="0072240D" w:rsidRPr="0072240D" w:rsidRDefault="0072240D" w:rsidP="0072240D">
            <w:pPr>
              <w:spacing w:after="0" w:line="240" w:lineRule="auto"/>
              <w:jc w:val="both"/>
              <w:rPr>
                <w:rFonts w:ascii="Times New Roman" w:hAnsi="Times New Roman"/>
                <w:sz w:val="24"/>
                <w:szCs w:val="24"/>
                <w:lang w:val="en-US"/>
              </w:rPr>
            </w:pPr>
            <w:r w:rsidRPr="0072240D">
              <w:rPr>
                <w:rFonts w:ascii="Times New Roman" w:hAnsi="Times New Roman"/>
                <w:sz w:val="24"/>
                <w:szCs w:val="24"/>
                <w:lang w:val="en-US"/>
              </w:rPr>
              <w:t>148</w:t>
            </w:r>
          </w:p>
        </w:tc>
        <w:tc>
          <w:tcPr>
            <w:tcW w:w="1328" w:type="dxa"/>
            <w:noWrap/>
            <w:hideMark/>
          </w:tcPr>
          <w:p w14:paraId="07F53D2E" w14:textId="77777777" w:rsidR="0072240D" w:rsidRPr="0072240D" w:rsidRDefault="0072240D" w:rsidP="0072240D">
            <w:pPr>
              <w:spacing w:after="0" w:line="240" w:lineRule="auto"/>
              <w:jc w:val="both"/>
              <w:rPr>
                <w:rFonts w:ascii="Times New Roman" w:hAnsi="Times New Roman"/>
                <w:sz w:val="24"/>
                <w:szCs w:val="24"/>
                <w:lang w:val="en-US"/>
              </w:rPr>
            </w:pPr>
            <w:r w:rsidRPr="0072240D">
              <w:rPr>
                <w:rFonts w:ascii="Times New Roman" w:hAnsi="Times New Roman"/>
                <w:sz w:val="24"/>
                <w:szCs w:val="24"/>
                <w:lang w:val="en-US"/>
              </w:rPr>
              <w:t>74%</w:t>
            </w:r>
          </w:p>
        </w:tc>
      </w:tr>
      <w:tr w:rsidR="0072240D" w:rsidRPr="0072240D" w14:paraId="4A6A2289" w14:textId="77777777" w:rsidTr="0072240D">
        <w:trPr>
          <w:trHeight w:val="333"/>
        </w:trPr>
        <w:tc>
          <w:tcPr>
            <w:tcW w:w="1633" w:type="dxa"/>
            <w:noWrap/>
            <w:hideMark/>
          </w:tcPr>
          <w:p w14:paraId="2BB3F076" w14:textId="77777777" w:rsidR="0072240D" w:rsidRPr="0072240D" w:rsidRDefault="0072240D" w:rsidP="0072240D">
            <w:pPr>
              <w:spacing w:after="0" w:line="240" w:lineRule="auto"/>
              <w:jc w:val="both"/>
              <w:rPr>
                <w:rFonts w:ascii="Times New Roman" w:hAnsi="Times New Roman"/>
                <w:sz w:val="24"/>
                <w:szCs w:val="24"/>
                <w:lang w:val="id-ID"/>
              </w:rPr>
            </w:pPr>
            <w:r w:rsidRPr="0072240D">
              <w:rPr>
                <w:rFonts w:ascii="Times New Roman" w:hAnsi="Times New Roman"/>
                <w:sz w:val="24"/>
                <w:szCs w:val="24"/>
                <w:lang w:val="id-ID"/>
              </w:rPr>
              <w:t>Female</w:t>
            </w:r>
          </w:p>
        </w:tc>
        <w:tc>
          <w:tcPr>
            <w:tcW w:w="1498" w:type="dxa"/>
            <w:noWrap/>
            <w:hideMark/>
          </w:tcPr>
          <w:p w14:paraId="311CB855" w14:textId="77777777" w:rsidR="0072240D" w:rsidRPr="0072240D" w:rsidRDefault="0072240D" w:rsidP="0072240D">
            <w:pPr>
              <w:spacing w:after="0" w:line="240" w:lineRule="auto"/>
              <w:jc w:val="both"/>
              <w:rPr>
                <w:rFonts w:ascii="Times New Roman" w:hAnsi="Times New Roman"/>
                <w:sz w:val="24"/>
                <w:szCs w:val="24"/>
                <w:lang w:val="en-US"/>
              </w:rPr>
            </w:pPr>
            <w:r w:rsidRPr="0072240D">
              <w:rPr>
                <w:rFonts w:ascii="Times New Roman" w:hAnsi="Times New Roman"/>
                <w:sz w:val="24"/>
                <w:szCs w:val="24"/>
                <w:lang w:val="en-US"/>
              </w:rPr>
              <w:t>52</w:t>
            </w:r>
          </w:p>
        </w:tc>
        <w:tc>
          <w:tcPr>
            <w:tcW w:w="1328" w:type="dxa"/>
            <w:noWrap/>
            <w:hideMark/>
          </w:tcPr>
          <w:p w14:paraId="35D86A13" w14:textId="77777777" w:rsidR="0072240D" w:rsidRPr="0072240D" w:rsidRDefault="0072240D" w:rsidP="0072240D">
            <w:pPr>
              <w:spacing w:after="0" w:line="240" w:lineRule="auto"/>
              <w:jc w:val="both"/>
              <w:rPr>
                <w:rFonts w:ascii="Times New Roman" w:hAnsi="Times New Roman"/>
                <w:sz w:val="24"/>
                <w:szCs w:val="24"/>
                <w:lang w:val="en-US"/>
              </w:rPr>
            </w:pPr>
            <w:r w:rsidRPr="0072240D">
              <w:rPr>
                <w:rFonts w:ascii="Times New Roman" w:hAnsi="Times New Roman"/>
                <w:sz w:val="24"/>
                <w:szCs w:val="24"/>
                <w:lang w:val="en-US"/>
              </w:rPr>
              <w:t>26%</w:t>
            </w:r>
          </w:p>
        </w:tc>
      </w:tr>
      <w:tr w:rsidR="0072240D" w:rsidRPr="0072240D" w14:paraId="0F13B8A0" w14:textId="77777777" w:rsidTr="0072240D">
        <w:trPr>
          <w:trHeight w:val="333"/>
        </w:trPr>
        <w:tc>
          <w:tcPr>
            <w:tcW w:w="4459" w:type="dxa"/>
            <w:gridSpan w:val="3"/>
            <w:noWrap/>
            <w:hideMark/>
          </w:tcPr>
          <w:p w14:paraId="64BBAE1F" w14:textId="77777777" w:rsidR="0072240D" w:rsidRPr="0072240D" w:rsidRDefault="0072240D" w:rsidP="0072240D">
            <w:pPr>
              <w:spacing w:after="0" w:line="240" w:lineRule="auto"/>
              <w:jc w:val="both"/>
              <w:rPr>
                <w:rFonts w:ascii="Times New Roman" w:hAnsi="Times New Roman"/>
                <w:b/>
                <w:bCs/>
                <w:sz w:val="24"/>
                <w:szCs w:val="24"/>
                <w:lang w:val="en-US"/>
              </w:rPr>
            </w:pPr>
            <w:r w:rsidRPr="0072240D">
              <w:rPr>
                <w:rFonts w:ascii="Times New Roman" w:hAnsi="Times New Roman"/>
                <w:b/>
                <w:bCs/>
                <w:sz w:val="24"/>
                <w:szCs w:val="24"/>
                <w:lang w:val="en-US"/>
              </w:rPr>
              <w:t>Student Age</w:t>
            </w:r>
          </w:p>
        </w:tc>
      </w:tr>
      <w:tr w:rsidR="0072240D" w:rsidRPr="0072240D" w14:paraId="35104045" w14:textId="77777777" w:rsidTr="0072240D">
        <w:trPr>
          <w:trHeight w:val="333"/>
        </w:trPr>
        <w:tc>
          <w:tcPr>
            <w:tcW w:w="1633" w:type="dxa"/>
            <w:noWrap/>
            <w:hideMark/>
          </w:tcPr>
          <w:p w14:paraId="029E920B" w14:textId="77777777" w:rsidR="0072240D" w:rsidRPr="0072240D" w:rsidRDefault="0072240D" w:rsidP="0072240D">
            <w:pPr>
              <w:spacing w:after="0" w:line="240" w:lineRule="auto"/>
              <w:jc w:val="both"/>
              <w:rPr>
                <w:rFonts w:ascii="Times New Roman" w:hAnsi="Times New Roman"/>
                <w:sz w:val="24"/>
                <w:szCs w:val="24"/>
                <w:lang w:val="en-US"/>
              </w:rPr>
            </w:pPr>
            <w:r w:rsidRPr="0072240D">
              <w:rPr>
                <w:rFonts w:ascii="Times New Roman" w:hAnsi="Times New Roman"/>
                <w:sz w:val="24"/>
                <w:szCs w:val="24"/>
                <w:lang w:val="en-US"/>
              </w:rPr>
              <w:t>4</w:t>
            </w:r>
          </w:p>
        </w:tc>
        <w:tc>
          <w:tcPr>
            <w:tcW w:w="1498" w:type="dxa"/>
            <w:noWrap/>
            <w:hideMark/>
          </w:tcPr>
          <w:p w14:paraId="18556127" w14:textId="77777777" w:rsidR="0072240D" w:rsidRPr="0072240D" w:rsidRDefault="0072240D" w:rsidP="0072240D">
            <w:pPr>
              <w:spacing w:after="0" w:line="240" w:lineRule="auto"/>
              <w:jc w:val="both"/>
              <w:rPr>
                <w:rFonts w:ascii="Times New Roman" w:hAnsi="Times New Roman"/>
                <w:sz w:val="24"/>
                <w:szCs w:val="24"/>
                <w:lang w:val="en-US"/>
              </w:rPr>
            </w:pPr>
            <w:r w:rsidRPr="0072240D">
              <w:rPr>
                <w:rFonts w:ascii="Times New Roman" w:hAnsi="Times New Roman"/>
                <w:sz w:val="24"/>
                <w:szCs w:val="24"/>
                <w:lang w:val="en-US"/>
              </w:rPr>
              <w:t>51</w:t>
            </w:r>
          </w:p>
        </w:tc>
        <w:tc>
          <w:tcPr>
            <w:tcW w:w="1328" w:type="dxa"/>
            <w:noWrap/>
            <w:hideMark/>
          </w:tcPr>
          <w:p w14:paraId="1E7CCEA5" w14:textId="77777777" w:rsidR="0072240D" w:rsidRPr="0072240D" w:rsidRDefault="0072240D" w:rsidP="0072240D">
            <w:pPr>
              <w:spacing w:after="0" w:line="240" w:lineRule="auto"/>
              <w:jc w:val="both"/>
              <w:rPr>
                <w:rFonts w:ascii="Times New Roman" w:hAnsi="Times New Roman"/>
                <w:sz w:val="24"/>
                <w:szCs w:val="24"/>
                <w:lang w:val="en-US"/>
              </w:rPr>
            </w:pPr>
            <w:r w:rsidRPr="0072240D">
              <w:rPr>
                <w:rFonts w:ascii="Times New Roman" w:hAnsi="Times New Roman"/>
                <w:sz w:val="24"/>
                <w:szCs w:val="24"/>
                <w:lang w:val="en-US"/>
              </w:rPr>
              <w:t>25.5%</w:t>
            </w:r>
          </w:p>
        </w:tc>
      </w:tr>
      <w:tr w:rsidR="0072240D" w:rsidRPr="0072240D" w14:paraId="1238108F" w14:textId="77777777" w:rsidTr="0072240D">
        <w:trPr>
          <w:trHeight w:val="333"/>
        </w:trPr>
        <w:tc>
          <w:tcPr>
            <w:tcW w:w="1633" w:type="dxa"/>
            <w:noWrap/>
            <w:hideMark/>
          </w:tcPr>
          <w:p w14:paraId="4B7E76F9" w14:textId="77777777" w:rsidR="0072240D" w:rsidRPr="0072240D" w:rsidRDefault="0072240D" w:rsidP="0072240D">
            <w:pPr>
              <w:spacing w:after="0" w:line="240" w:lineRule="auto"/>
              <w:jc w:val="both"/>
              <w:rPr>
                <w:rFonts w:ascii="Times New Roman" w:hAnsi="Times New Roman"/>
                <w:sz w:val="24"/>
                <w:szCs w:val="24"/>
                <w:lang w:val="en-US"/>
              </w:rPr>
            </w:pPr>
            <w:r w:rsidRPr="0072240D">
              <w:rPr>
                <w:rFonts w:ascii="Times New Roman" w:hAnsi="Times New Roman"/>
                <w:sz w:val="24"/>
                <w:szCs w:val="24"/>
                <w:lang w:val="en-US"/>
              </w:rPr>
              <w:t>5</w:t>
            </w:r>
          </w:p>
        </w:tc>
        <w:tc>
          <w:tcPr>
            <w:tcW w:w="1498" w:type="dxa"/>
            <w:noWrap/>
            <w:hideMark/>
          </w:tcPr>
          <w:p w14:paraId="4DA71B7A" w14:textId="77777777" w:rsidR="0072240D" w:rsidRPr="0072240D" w:rsidRDefault="0072240D" w:rsidP="0072240D">
            <w:pPr>
              <w:spacing w:after="0" w:line="240" w:lineRule="auto"/>
              <w:jc w:val="both"/>
              <w:rPr>
                <w:rFonts w:ascii="Times New Roman" w:hAnsi="Times New Roman"/>
                <w:sz w:val="24"/>
                <w:szCs w:val="24"/>
                <w:lang w:val="en-US"/>
              </w:rPr>
            </w:pPr>
            <w:r w:rsidRPr="0072240D">
              <w:rPr>
                <w:rFonts w:ascii="Times New Roman" w:hAnsi="Times New Roman"/>
                <w:sz w:val="24"/>
                <w:szCs w:val="24"/>
                <w:lang w:val="en-US"/>
              </w:rPr>
              <w:t>89</w:t>
            </w:r>
          </w:p>
        </w:tc>
        <w:tc>
          <w:tcPr>
            <w:tcW w:w="1328" w:type="dxa"/>
            <w:noWrap/>
            <w:hideMark/>
          </w:tcPr>
          <w:p w14:paraId="1ED5FC2D" w14:textId="77777777" w:rsidR="0072240D" w:rsidRPr="0072240D" w:rsidRDefault="0072240D" w:rsidP="0072240D">
            <w:pPr>
              <w:spacing w:after="0" w:line="240" w:lineRule="auto"/>
              <w:jc w:val="both"/>
              <w:rPr>
                <w:rFonts w:ascii="Times New Roman" w:hAnsi="Times New Roman"/>
                <w:sz w:val="24"/>
                <w:szCs w:val="24"/>
                <w:lang w:val="en-US"/>
              </w:rPr>
            </w:pPr>
            <w:r w:rsidRPr="0072240D">
              <w:rPr>
                <w:rFonts w:ascii="Times New Roman" w:hAnsi="Times New Roman"/>
                <w:sz w:val="24"/>
                <w:szCs w:val="24"/>
                <w:lang w:val="en-US"/>
              </w:rPr>
              <w:t>44.5%</w:t>
            </w:r>
          </w:p>
        </w:tc>
      </w:tr>
      <w:tr w:rsidR="0072240D" w:rsidRPr="0072240D" w14:paraId="6C1CBF35" w14:textId="77777777" w:rsidTr="0072240D">
        <w:trPr>
          <w:trHeight w:val="333"/>
        </w:trPr>
        <w:tc>
          <w:tcPr>
            <w:tcW w:w="1633" w:type="dxa"/>
            <w:noWrap/>
            <w:hideMark/>
          </w:tcPr>
          <w:p w14:paraId="0BDFF8FF" w14:textId="77777777" w:rsidR="0072240D" w:rsidRPr="0072240D" w:rsidRDefault="0072240D" w:rsidP="0072240D">
            <w:pPr>
              <w:spacing w:after="0" w:line="240" w:lineRule="auto"/>
              <w:jc w:val="both"/>
              <w:rPr>
                <w:rFonts w:ascii="Times New Roman" w:hAnsi="Times New Roman"/>
                <w:sz w:val="24"/>
                <w:szCs w:val="24"/>
                <w:lang w:val="en-US"/>
              </w:rPr>
            </w:pPr>
            <w:r w:rsidRPr="0072240D">
              <w:rPr>
                <w:rFonts w:ascii="Times New Roman" w:hAnsi="Times New Roman"/>
                <w:sz w:val="24"/>
                <w:szCs w:val="24"/>
                <w:lang w:val="en-US"/>
              </w:rPr>
              <w:t>6</w:t>
            </w:r>
          </w:p>
        </w:tc>
        <w:tc>
          <w:tcPr>
            <w:tcW w:w="1498" w:type="dxa"/>
            <w:noWrap/>
            <w:hideMark/>
          </w:tcPr>
          <w:p w14:paraId="2A600736" w14:textId="77777777" w:rsidR="0072240D" w:rsidRPr="0072240D" w:rsidRDefault="0072240D" w:rsidP="0072240D">
            <w:pPr>
              <w:spacing w:after="0" w:line="240" w:lineRule="auto"/>
              <w:jc w:val="both"/>
              <w:rPr>
                <w:rFonts w:ascii="Times New Roman" w:hAnsi="Times New Roman"/>
                <w:sz w:val="24"/>
                <w:szCs w:val="24"/>
                <w:lang w:val="en-US"/>
              </w:rPr>
            </w:pPr>
            <w:r w:rsidRPr="0072240D">
              <w:rPr>
                <w:rFonts w:ascii="Times New Roman" w:hAnsi="Times New Roman"/>
                <w:sz w:val="24"/>
                <w:szCs w:val="24"/>
                <w:lang w:val="en-US"/>
              </w:rPr>
              <w:t>60</w:t>
            </w:r>
          </w:p>
        </w:tc>
        <w:tc>
          <w:tcPr>
            <w:tcW w:w="1328" w:type="dxa"/>
            <w:noWrap/>
            <w:hideMark/>
          </w:tcPr>
          <w:p w14:paraId="41015B6A" w14:textId="77777777" w:rsidR="0072240D" w:rsidRPr="0072240D" w:rsidRDefault="0072240D" w:rsidP="0072240D">
            <w:pPr>
              <w:spacing w:after="0" w:line="240" w:lineRule="auto"/>
              <w:jc w:val="both"/>
              <w:rPr>
                <w:rFonts w:ascii="Times New Roman" w:hAnsi="Times New Roman"/>
                <w:sz w:val="24"/>
                <w:szCs w:val="24"/>
                <w:lang w:val="en-US"/>
              </w:rPr>
            </w:pPr>
            <w:r w:rsidRPr="0072240D">
              <w:rPr>
                <w:rFonts w:ascii="Times New Roman" w:hAnsi="Times New Roman"/>
                <w:sz w:val="24"/>
                <w:szCs w:val="24"/>
                <w:lang w:val="en-US"/>
              </w:rPr>
              <w:t>30%</w:t>
            </w:r>
          </w:p>
        </w:tc>
      </w:tr>
    </w:tbl>
    <w:p w14:paraId="5A2DAABD" w14:textId="77777777" w:rsidR="0072240D" w:rsidRDefault="0072240D" w:rsidP="0072240D">
      <w:pPr>
        <w:spacing w:after="0" w:line="276" w:lineRule="auto"/>
        <w:jc w:val="both"/>
        <w:rPr>
          <w:rFonts w:ascii="Gisha" w:hAnsi="Gisha" w:cs="Gisha"/>
          <w:sz w:val="24"/>
          <w:szCs w:val="24"/>
          <w:lang w:val="en"/>
        </w:rPr>
      </w:pPr>
    </w:p>
    <w:p w14:paraId="2D1A2CA5" w14:textId="5029587C" w:rsidR="002E59F5" w:rsidRDefault="002E59F5" w:rsidP="002E59F5">
      <w:pPr>
        <w:spacing w:after="0" w:line="276" w:lineRule="auto"/>
        <w:ind w:firstLine="720"/>
        <w:jc w:val="both"/>
        <w:rPr>
          <w:rFonts w:ascii="Gisha" w:hAnsi="Gisha" w:cs="Gisha"/>
          <w:sz w:val="24"/>
          <w:szCs w:val="24"/>
          <w:lang w:val="en"/>
        </w:rPr>
      </w:pPr>
      <w:r w:rsidRPr="002E59F5">
        <w:rPr>
          <w:rFonts w:ascii="Gisha" w:hAnsi="Gisha" w:cs="Gisha" w:hint="cs"/>
          <w:sz w:val="24"/>
          <w:szCs w:val="24"/>
          <w:lang w:val="en"/>
        </w:rPr>
        <w:t xml:space="preserve">Based on the student demographic data table, it can be seen that the male subjects are 148 people or 74.00% more than the female subjects are 52 people or 26.00%. </w:t>
      </w:r>
      <w:bookmarkStart w:id="6" w:name="_Hlk136900198"/>
      <w:r w:rsidRPr="002E59F5">
        <w:rPr>
          <w:rFonts w:ascii="Gisha" w:hAnsi="Gisha" w:cs="Gisha" w:hint="cs"/>
          <w:sz w:val="24"/>
          <w:szCs w:val="24"/>
          <w:lang w:val="en"/>
        </w:rPr>
        <w:t>This number indicates that the majority of the sex of the child as the subject of the sample size in this study is male</w:t>
      </w:r>
      <w:bookmarkEnd w:id="6"/>
      <w:r w:rsidRPr="002E59F5">
        <w:rPr>
          <w:rFonts w:ascii="Gisha" w:hAnsi="Gisha" w:cs="Gisha" w:hint="cs"/>
          <w:sz w:val="24"/>
          <w:szCs w:val="24"/>
          <w:lang w:val="en"/>
        </w:rPr>
        <w:t xml:space="preserve">. Based on data on student age, it can be seen that there are 51 students or 25.50% aged 4 years, 89 students or 44.50% for </w:t>
      </w:r>
      <w:proofErr w:type="gramStart"/>
      <w:r w:rsidRPr="002E59F5">
        <w:rPr>
          <w:rFonts w:ascii="Gisha" w:hAnsi="Gisha" w:cs="Gisha" w:hint="cs"/>
          <w:sz w:val="24"/>
          <w:szCs w:val="24"/>
          <w:lang w:val="en"/>
        </w:rPr>
        <w:t>5 year old</w:t>
      </w:r>
      <w:proofErr w:type="gramEnd"/>
      <w:r w:rsidRPr="002E59F5">
        <w:rPr>
          <w:rFonts w:ascii="Gisha" w:hAnsi="Gisha" w:cs="Gisha" w:hint="cs"/>
          <w:sz w:val="24"/>
          <w:szCs w:val="24"/>
          <w:lang w:val="en"/>
        </w:rPr>
        <w:t xml:space="preserve"> subjects, and 60 students or 30.00% for 6 year old subjects. </w:t>
      </w:r>
      <w:r w:rsidRPr="002E59F5">
        <w:rPr>
          <w:rFonts w:ascii="Gisha" w:hAnsi="Gisha" w:cs="Gisha" w:hint="cs"/>
          <w:sz w:val="24"/>
          <w:szCs w:val="24"/>
          <w:lang w:val="en"/>
        </w:rPr>
        <w:t>This number shows that the majority of students are aged 5 years.</w:t>
      </w:r>
    </w:p>
    <w:p w14:paraId="602F87B0" w14:textId="77777777" w:rsidR="002E59F5" w:rsidRPr="002E59F5" w:rsidRDefault="002E59F5" w:rsidP="0072240D">
      <w:pPr>
        <w:spacing w:after="0" w:line="276" w:lineRule="auto"/>
        <w:jc w:val="both"/>
        <w:rPr>
          <w:rFonts w:ascii="Gisha" w:hAnsi="Gisha" w:cs="Gisha"/>
          <w:sz w:val="24"/>
          <w:szCs w:val="24"/>
          <w:lang w:val="en"/>
        </w:rPr>
      </w:pPr>
    </w:p>
    <w:p w14:paraId="51350242" w14:textId="25E03BF5" w:rsidR="000F33C4" w:rsidRDefault="002E59F5" w:rsidP="0072240D">
      <w:pPr>
        <w:spacing w:after="0" w:line="276" w:lineRule="auto"/>
        <w:jc w:val="center"/>
        <w:rPr>
          <w:rFonts w:ascii="Gisha" w:hAnsi="Gisha" w:cs="Gisha"/>
          <w:sz w:val="24"/>
          <w:szCs w:val="24"/>
          <w:lang w:val="en"/>
        </w:rPr>
      </w:pPr>
      <w:r w:rsidRPr="002E59F5">
        <w:rPr>
          <w:rFonts w:ascii="Gisha" w:hAnsi="Gisha" w:cs="Gisha" w:hint="cs"/>
          <w:b/>
          <w:bCs/>
          <w:sz w:val="24"/>
          <w:szCs w:val="24"/>
          <w:lang w:val="en"/>
        </w:rPr>
        <w:t xml:space="preserve">Table 2. </w:t>
      </w:r>
      <w:r w:rsidRPr="002E59F5">
        <w:rPr>
          <w:rFonts w:ascii="Gisha" w:hAnsi="Gisha" w:cs="Gisha" w:hint="cs"/>
          <w:sz w:val="24"/>
          <w:szCs w:val="24"/>
          <w:lang w:val="en"/>
        </w:rPr>
        <w:t>Teacher Demographic Data</w:t>
      </w:r>
    </w:p>
    <w:p w14:paraId="4C744518" w14:textId="77777777" w:rsidR="00F925FB" w:rsidRPr="002E59F5" w:rsidRDefault="00F925FB" w:rsidP="002E59F5">
      <w:pPr>
        <w:spacing w:after="0" w:line="276" w:lineRule="auto"/>
        <w:jc w:val="center"/>
        <w:rPr>
          <w:rFonts w:ascii="Gisha" w:hAnsi="Gisha" w:cs="Gisha"/>
          <w:sz w:val="24"/>
          <w:szCs w:val="24"/>
          <w:lang w:val="en"/>
        </w:rPr>
      </w:pPr>
    </w:p>
    <w:tbl>
      <w:tblPr>
        <w:tblStyle w:val="PlainTable211"/>
        <w:tblpPr w:leftFromText="180" w:rightFromText="180" w:vertAnchor="text" w:horzAnchor="margin" w:tblpXSpec="right" w:tblpY="-58"/>
        <w:tblW w:w="4459" w:type="dxa"/>
        <w:tblLook w:val="04A0" w:firstRow="1" w:lastRow="0" w:firstColumn="1" w:lastColumn="0" w:noHBand="0" w:noVBand="1"/>
      </w:tblPr>
      <w:tblGrid>
        <w:gridCol w:w="1589"/>
        <w:gridCol w:w="1521"/>
        <w:gridCol w:w="1349"/>
      </w:tblGrid>
      <w:tr w:rsidR="00F925FB" w:rsidRPr="002E59F5" w14:paraId="4DB5D675" w14:textId="77777777" w:rsidTr="00F925FB">
        <w:trPr>
          <w:cnfStyle w:val="100000000000" w:firstRow="1" w:lastRow="0" w:firstColumn="0" w:lastColumn="0" w:oddVBand="0" w:evenVBand="0" w:oddHBand="0"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1589" w:type="dxa"/>
            <w:noWrap/>
            <w:hideMark/>
          </w:tcPr>
          <w:p w14:paraId="3D40E385" w14:textId="77777777" w:rsidR="00F925FB" w:rsidRPr="002E59F5" w:rsidRDefault="00F925FB" w:rsidP="00F925FB">
            <w:pPr>
              <w:spacing w:after="0" w:line="276" w:lineRule="auto"/>
              <w:jc w:val="both"/>
              <w:rPr>
                <w:rFonts w:ascii="Gisha" w:hAnsi="Gisha" w:cs="Gisha"/>
                <w:sz w:val="24"/>
                <w:szCs w:val="24"/>
              </w:rPr>
            </w:pPr>
            <w:r w:rsidRPr="002E59F5">
              <w:rPr>
                <w:rFonts w:ascii="Gisha" w:hAnsi="Gisha" w:cs="Gisha" w:hint="cs"/>
                <w:sz w:val="24"/>
                <w:szCs w:val="24"/>
              </w:rPr>
              <w:t>Demographic Character</w:t>
            </w:r>
          </w:p>
        </w:tc>
        <w:tc>
          <w:tcPr>
            <w:tcW w:w="1521" w:type="dxa"/>
            <w:noWrap/>
            <w:hideMark/>
          </w:tcPr>
          <w:p w14:paraId="7D6530B1" w14:textId="77777777" w:rsidR="00F925FB" w:rsidRPr="002E59F5" w:rsidRDefault="00F925FB" w:rsidP="00F925FB">
            <w:pPr>
              <w:spacing w:after="0" w:line="276" w:lineRule="auto"/>
              <w:jc w:val="both"/>
              <w:cnfStyle w:val="100000000000" w:firstRow="1" w:lastRow="0" w:firstColumn="0" w:lastColumn="0" w:oddVBand="0" w:evenVBand="0" w:oddHBand="0" w:evenHBand="0" w:firstRowFirstColumn="0" w:firstRowLastColumn="0" w:lastRowFirstColumn="0" w:lastRowLastColumn="0"/>
              <w:rPr>
                <w:rFonts w:ascii="Gisha" w:hAnsi="Gisha" w:cs="Gisha"/>
                <w:sz w:val="24"/>
                <w:szCs w:val="24"/>
              </w:rPr>
            </w:pPr>
            <w:r w:rsidRPr="002E59F5">
              <w:rPr>
                <w:rFonts w:ascii="Gisha" w:hAnsi="Gisha" w:cs="Gisha" w:hint="cs"/>
                <w:sz w:val="24"/>
                <w:szCs w:val="24"/>
              </w:rPr>
              <w:t>Respondents</w:t>
            </w:r>
          </w:p>
        </w:tc>
        <w:tc>
          <w:tcPr>
            <w:tcW w:w="1349" w:type="dxa"/>
            <w:noWrap/>
            <w:hideMark/>
          </w:tcPr>
          <w:p w14:paraId="2E09EC2A" w14:textId="77777777" w:rsidR="00F925FB" w:rsidRPr="002E59F5" w:rsidRDefault="00F925FB" w:rsidP="00F925FB">
            <w:pPr>
              <w:spacing w:after="0" w:line="276" w:lineRule="auto"/>
              <w:jc w:val="both"/>
              <w:cnfStyle w:val="100000000000" w:firstRow="1" w:lastRow="0" w:firstColumn="0" w:lastColumn="0" w:oddVBand="0" w:evenVBand="0" w:oddHBand="0" w:evenHBand="0" w:firstRowFirstColumn="0" w:firstRowLastColumn="0" w:lastRowFirstColumn="0" w:lastRowLastColumn="0"/>
              <w:rPr>
                <w:rFonts w:ascii="Gisha" w:hAnsi="Gisha" w:cs="Gisha"/>
                <w:sz w:val="24"/>
                <w:szCs w:val="24"/>
              </w:rPr>
            </w:pPr>
            <w:r w:rsidRPr="002E59F5">
              <w:rPr>
                <w:rFonts w:ascii="Gisha" w:hAnsi="Gisha" w:cs="Gisha" w:hint="cs"/>
                <w:sz w:val="24"/>
                <w:szCs w:val="24"/>
              </w:rPr>
              <w:t>Percentage</w:t>
            </w:r>
          </w:p>
        </w:tc>
      </w:tr>
      <w:tr w:rsidR="00F925FB" w:rsidRPr="002E59F5" w14:paraId="646A0207" w14:textId="77777777" w:rsidTr="00F925FB">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4459" w:type="dxa"/>
            <w:gridSpan w:val="3"/>
            <w:noWrap/>
            <w:hideMark/>
          </w:tcPr>
          <w:p w14:paraId="53F1201E" w14:textId="77777777" w:rsidR="00F925FB" w:rsidRPr="002E59F5" w:rsidRDefault="00F925FB" w:rsidP="00F925FB">
            <w:pPr>
              <w:spacing w:after="0" w:line="276" w:lineRule="auto"/>
              <w:jc w:val="both"/>
              <w:rPr>
                <w:rFonts w:ascii="Gisha" w:hAnsi="Gisha" w:cs="Gisha"/>
                <w:sz w:val="24"/>
                <w:szCs w:val="24"/>
              </w:rPr>
            </w:pPr>
            <w:r w:rsidRPr="002E59F5">
              <w:rPr>
                <w:rFonts w:ascii="Gisha" w:hAnsi="Gisha" w:cs="Gisha" w:hint="cs"/>
                <w:sz w:val="24"/>
                <w:szCs w:val="24"/>
              </w:rPr>
              <w:t>Teacher Education Level</w:t>
            </w:r>
          </w:p>
        </w:tc>
      </w:tr>
      <w:tr w:rsidR="00F925FB" w:rsidRPr="002E59F5" w14:paraId="21F4BDC2" w14:textId="77777777" w:rsidTr="00F925FB">
        <w:trPr>
          <w:trHeight w:val="317"/>
        </w:trPr>
        <w:tc>
          <w:tcPr>
            <w:cnfStyle w:val="001000000000" w:firstRow="0" w:lastRow="0" w:firstColumn="1" w:lastColumn="0" w:oddVBand="0" w:evenVBand="0" w:oddHBand="0" w:evenHBand="0" w:firstRowFirstColumn="0" w:firstRowLastColumn="0" w:lastRowFirstColumn="0" w:lastRowLastColumn="0"/>
            <w:tcW w:w="1589" w:type="dxa"/>
            <w:noWrap/>
            <w:hideMark/>
          </w:tcPr>
          <w:p w14:paraId="51DCAC4B" w14:textId="77777777" w:rsidR="00F925FB" w:rsidRPr="002E59F5" w:rsidRDefault="00F925FB" w:rsidP="00F925FB">
            <w:pPr>
              <w:spacing w:after="0" w:line="276" w:lineRule="auto"/>
              <w:jc w:val="both"/>
              <w:rPr>
                <w:rFonts w:ascii="Gisha" w:hAnsi="Gisha" w:cs="Gisha"/>
                <w:sz w:val="24"/>
                <w:szCs w:val="24"/>
              </w:rPr>
            </w:pPr>
            <w:r w:rsidRPr="002E59F5">
              <w:rPr>
                <w:rFonts w:ascii="Gisha" w:hAnsi="Gisha" w:cs="Gisha" w:hint="cs"/>
                <w:sz w:val="24"/>
                <w:szCs w:val="24"/>
              </w:rPr>
              <w:t>D2</w:t>
            </w:r>
          </w:p>
        </w:tc>
        <w:tc>
          <w:tcPr>
            <w:tcW w:w="1521" w:type="dxa"/>
            <w:noWrap/>
            <w:hideMark/>
          </w:tcPr>
          <w:p w14:paraId="19CAACB7" w14:textId="77777777" w:rsidR="00F925FB" w:rsidRPr="002E59F5" w:rsidRDefault="00F925FB" w:rsidP="00F925FB">
            <w:pPr>
              <w:spacing w:after="0" w:line="276" w:lineRule="auto"/>
              <w:jc w:val="both"/>
              <w:cnfStyle w:val="000000000000" w:firstRow="0" w:lastRow="0" w:firstColumn="0" w:lastColumn="0" w:oddVBand="0" w:evenVBand="0" w:oddHBand="0" w:evenHBand="0" w:firstRowFirstColumn="0" w:firstRowLastColumn="0" w:lastRowFirstColumn="0" w:lastRowLastColumn="0"/>
              <w:rPr>
                <w:rFonts w:ascii="Gisha" w:hAnsi="Gisha" w:cs="Gisha"/>
                <w:sz w:val="24"/>
                <w:szCs w:val="24"/>
              </w:rPr>
            </w:pPr>
            <w:r w:rsidRPr="002E59F5">
              <w:rPr>
                <w:rFonts w:ascii="Gisha" w:hAnsi="Gisha" w:cs="Gisha" w:hint="cs"/>
                <w:sz w:val="24"/>
                <w:szCs w:val="24"/>
              </w:rPr>
              <w:t>2</w:t>
            </w:r>
          </w:p>
        </w:tc>
        <w:tc>
          <w:tcPr>
            <w:tcW w:w="1349" w:type="dxa"/>
            <w:noWrap/>
            <w:hideMark/>
          </w:tcPr>
          <w:p w14:paraId="0F509870" w14:textId="77777777" w:rsidR="00F925FB" w:rsidRPr="002E59F5" w:rsidRDefault="00F925FB" w:rsidP="00F925FB">
            <w:pPr>
              <w:spacing w:after="0" w:line="276" w:lineRule="auto"/>
              <w:jc w:val="both"/>
              <w:cnfStyle w:val="000000000000" w:firstRow="0" w:lastRow="0" w:firstColumn="0" w:lastColumn="0" w:oddVBand="0" w:evenVBand="0" w:oddHBand="0" w:evenHBand="0" w:firstRowFirstColumn="0" w:firstRowLastColumn="0" w:lastRowFirstColumn="0" w:lastRowLastColumn="0"/>
              <w:rPr>
                <w:rFonts w:ascii="Gisha" w:hAnsi="Gisha" w:cs="Gisha"/>
                <w:sz w:val="24"/>
                <w:szCs w:val="24"/>
              </w:rPr>
            </w:pPr>
            <w:r w:rsidRPr="002E59F5">
              <w:rPr>
                <w:rFonts w:ascii="Gisha" w:hAnsi="Gisha" w:cs="Gisha" w:hint="cs"/>
                <w:sz w:val="24"/>
                <w:szCs w:val="24"/>
              </w:rPr>
              <w:t>1%</w:t>
            </w:r>
          </w:p>
        </w:tc>
      </w:tr>
      <w:tr w:rsidR="00F925FB" w:rsidRPr="002E59F5" w14:paraId="2843FA38" w14:textId="77777777" w:rsidTr="00F925FB">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1589" w:type="dxa"/>
            <w:noWrap/>
            <w:hideMark/>
          </w:tcPr>
          <w:p w14:paraId="45207060" w14:textId="77777777" w:rsidR="00F925FB" w:rsidRPr="002E59F5" w:rsidRDefault="00F925FB" w:rsidP="00F925FB">
            <w:pPr>
              <w:spacing w:after="0" w:line="276" w:lineRule="auto"/>
              <w:jc w:val="both"/>
              <w:rPr>
                <w:rFonts w:ascii="Gisha" w:hAnsi="Gisha" w:cs="Gisha"/>
                <w:sz w:val="24"/>
                <w:szCs w:val="24"/>
              </w:rPr>
            </w:pPr>
            <w:r w:rsidRPr="002E59F5">
              <w:rPr>
                <w:rFonts w:ascii="Gisha" w:hAnsi="Gisha" w:cs="Gisha" w:hint="cs"/>
                <w:sz w:val="24"/>
                <w:szCs w:val="24"/>
              </w:rPr>
              <w:t>S1</w:t>
            </w:r>
          </w:p>
        </w:tc>
        <w:tc>
          <w:tcPr>
            <w:tcW w:w="1521" w:type="dxa"/>
            <w:noWrap/>
            <w:hideMark/>
          </w:tcPr>
          <w:p w14:paraId="0883F5DC" w14:textId="77777777" w:rsidR="00F925FB" w:rsidRPr="002E59F5" w:rsidRDefault="00F925FB" w:rsidP="00F925FB">
            <w:pPr>
              <w:spacing w:after="0" w:line="276" w:lineRule="auto"/>
              <w:jc w:val="both"/>
              <w:cnfStyle w:val="000000100000" w:firstRow="0" w:lastRow="0" w:firstColumn="0" w:lastColumn="0" w:oddVBand="0" w:evenVBand="0" w:oddHBand="1" w:evenHBand="0" w:firstRowFirstColumn="0" w:firstRowLastColumn="0" w:lastRowFirstColumn="0" w:lastRowLastColumn="0"/>
              <w:rPr>
                <w:rFonts w:ascii="Gisha" w:hAnsi="Gisha" w:cs="Gisha"/>
                <w:sz w:val="24"/>
                <w:szCs w:val="24"/>
              </w:rPr>
            </w:pPr>
            <w:r w:rsidRPr="002E59F5">
              <w:rPr>
                <w:rFonts w:ascii="Gisha" w:hAnsi="Gisha" w:cs="Gisha" w:hint="cs"/>
                <w:sz w:val="24"/>
                <w:szCs w:val="24"/>
              </w:rPr>
              <w:t>117</w:t>
            </w:r>
          </w:p>
        </w:tc>
        <w:tc>
          <w:tcPr>
            <w:tcW w:w="1349" w:type="dxa"/>
            <w:noWrap/>
            <w:hideMark/>
          </w:tcPr>
          <w:p w14:paraId="497BAA60" w14:textId="77777777" w:rsidR="00F925FB" w:rsidRPr="002E59F5" w:rsidRDefault="00F925FB" w:rsidP="00F925FB">
            <w:pPr>
              <w:spacing w:after="0" w:line="276" w:lineRule="auto"/>
              <w:jc w:val="both"/>
              <w:cnfStyle w:val="000000100000" w:firstRow="0" w:lastRow="0" w:firstColumn="0" w:lastColumn="0" w:oddVBand="0" w:evenVBand="0" w:oddHBand="1" w:evenHBand="0" w:firstRowFirstColumn="0" w:firstRowLastColumn="0" w:lastRowFirstColumn="0" w:lastRowLastColumn="0"/>
              <w:rPr>
                <w:rFonts w:ascii="Gisha" w:hAnsi="Gisha" w:cs="Gisha"/>
                <w:sz w:val="24"/>
                <w:szCs w:val="24"/>
              </w:rPr>
            </w:pPr>
            <w:r w:rsidRPr="002E59F5">
              <w:rPr>
                <w:rFonts w:ascii="Gisha" w:hAnsi="Gisha" w:cs="Gisha" w:hint="cs"/>
                <w:sz w:val="24"/>
                <w:szCs w:val="24"/>
              </w:rPr>
              <w:t>58.5%</w:t>
            </w:r>
          </w:p>
        </w:tc>
      </w:tr>
      <w:tr w:rsidR="00F925FB" w:rsidRPr="002E59F5" w14:paraId="280068F6" w14:textId="77777777" w:rsidTr="00F925FB">
        <w:trPr>
          <w:trHeight w:val="317"/>
        </w:trPr>
        <w:tc>
          <w:tcPr>
            <w:cnfStyle w:val="001000000000" w:firstRow="0" w:lastRow="0" w:firstColumn="1" w:lastColumn="0" w:oddVBand="0" w:evenVBand="0" w:oddHBand="0" w:evenHBand="0" w:firstRowFirstColumn="0" w:firstRowLastColumn="0" w:lastRowFirstColumn="0" w:lastRowLastColumn="0"/>
            <w:tcW w:w="1589" w:type="dxa"/>
            <w:noWrap/>
            <w:hideMark/>
          </w:tcPr>
          <w:p w14:paraId="52E30BE9" w14:textId="77777777" w:rsidR="00F925FB" w:rsidRPr="002E59F5" w:rsidRDefault="00F925FB" w:rsidP="00F925FB">
            <w:pPr>
              <w:spacing w:after="0" w:line="276" w:lineRule="auto"/>
              <w:jc w:val="both"/>
              <w:rPr>
                <w:rFonts w:ascii="Gisha" w:hAnsi="Gisha" w:cs="Gisha"/>
                <w:sz w:val="24"/>
                <w:szCs w:val="24"/>
              </w:rPr>
            </w:pPr>
            <w:r w:rsidRPr="002E59F5">
              <w:rPr>
                <w:rFonts w:ascii="Gisha" w:hAnsi="Gisha" w:cs="Gisha" w:hint="cs"/>
                <w:sz w:val="24"/>
                <w:szCs w:val="24"/>
              </w:rPr>
              <w:t>S2</w:t>
            </w:r>
          </w:p>
        </w:tc>
        <w:tc>
          <w:tcPr>
            <w:tcW w:w="1521" w:type="dxa"/>
            <w:noWrap/>
            <w:hideMark/>
          </w:tcPr>
          <w:p w14:paraId="6B4CD41E" w14:textId="77777777" w:rsidR="00F925FB" w:rsidRPr="002E59F5" w:rsidRDefault="00F925FB" w:rsidP="00F925FB">
            <w:pPr>
              <w:spacing w:after="0" w:line="276" w:lineRule="auto"/>
              <w:jc w:val="both"/>
              <w:cnfStyle w:val="000000000000" w:firstRow="0" w:lastRow="0" w:firstColumn="0" w:lastColumn="0" w:oddVBand="0" w:evenVBand="0" w:oddHBand="0" w:evenHBand="0" w:firstRowFirstColumn="0" w:firstRowLastColumn="0" w:lastRowFirstColumn="0" w:lastRowLastColumn="0"/>
              <w:rPr>
                <w:rFonts w:ascii="Gisha" w:hAnsi="Gisha" w:cs="Gisha"/>
                <w:sz w:val="24"/>
                <w:szCs w:val="24"/>
              </w:rPr>
            </w:pPr>
            <w:r w:rsidRPr="002E59F5">
              <w:rPr>
                <w:rFonts w:ascii="Gisha" w:hAnsi="Gisha" w:cs="Gisha" w:hint="cs"/>
                <w:sz w:val="24"/>
                <w:szCs w:val="24"/>
              </w:rPr>
              <w:t>1</w:t>
            </w:r>
          </w:p>
        </w:tc>
        <w:tc>
          <w:tcPr>
            <w:tcW w:w="1349" w:type="dxa"/>
            <w:noWrap/>
            <w:hideMark/>
          </w:tcPr>
          <w:p w14:paraId="7D726101" w14:textId="77777777" w:rsidR="00F925FB" w:rsidRPr="002E59F5" w:rsidRDefault="00F925FB" w:rsidP="00F925FB">
            <w:pPr>
              <w:spacing w:after="0" w:line="276" w:lineRule="auto"/>
              <w:jc w:val="both"/>
              <w:cnfStyle w:val="000000000000" w:firstRow="0" w:lastRow="0" w:firstColumn="0" w:lastColumn="0" w:oddVBand="0" w:evenVBand="0" w:oddHBand="0" w:evenHBand="0" w:firstRowFirstColumn="0" w:firstRowLastColumn="0" w:lastRowFirstColumn="0" w:lastRowLastColumn="0"/>
              <w:rPr>
                <w:rFonts w:ascii="Gisha" w:hAnsi="Gisha" w:cs="Gisha"/>
                <w:sz w:val="24"/>
                <w:szCs w:val="24"/>
              </w:rPr>
            </w:pPr>
            <w:r w:rsidRPr="002E59F5">
              <w:rPr>
                <w:rFonts w:ascii="Gisha" w:hAnsi="Gisha" w:cs="Gisha" w:hint="cs"/>
                <w:sz w:val="24"/>
                <w:szCs w:val="24"/>
              </w:rPr>
              <w:t>0.5%</w:t>
            </w:r>
          </w:p>
        </w:tc>
      </w:tr>
      <w:tr w:rsidR="00F925FB" w:rsidRPr="002E59F5" w14:paraId="23DDD1D9" w14:textId="77777777" w:rsidTr="00F925FB">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1589" w:type="dxa"/>
            <w:noWrap/>
            <w:hideMark/>
          </w:tcPr>
          <w:p w14:paraId="32C77A1D" w14:textId="77777777" w:rsidR="00F925FB" w:rsidRPr="002E59F5" w:rsidRDefault="00F925FB" w:rsidP="00F925FB">
            <w:pPr>
              <w:spacing w:after="0" w:line="276" w:lineRule="auto"/>
              <w:jc w:val="both"/>
              <w:rPr>
                <w:rFonts w:ascii="Gisha" w:hAnsi="Gisha" w:cs="Gisha"/>
                <w:sz w:val="24"/>
                <w:szCs w:val="24"/>
                <w:lang w:val="id-ID"/>
              </w:rPr>
            </w:pPr>
            <w:r w:rsidRPr="002E59F5">
              <w:rPr>
                <w:rFonts w:ascii="Gisha" w:hAnsi="Gisha" w:cs="Gisha" w:hint="cs"/>
                <w:sz w:val="24"/>
                <w:szCs w:val="24"/>
              </w:rPr>
              <w:t>S</w:t>
            </w:r>
            <w:r w:rsidRPr="002E59F5">
              <w:rPr>
                <w:rFonts w:ascii="Gisha" w:hAnsi="Gisha" w:cs="Gisha" w:hint="cs"/>
                <w:sz w:val="24"/>
                <w:szCs w:val="24"/>
                <w:lang w:val="id-ID"/>
              </w:rPr>
              <w:t>enior High School</w:t>
            </w:r>
          </w:p>
        </w:tc>
        <w:tc>
          <w:tcPr>
            <w:tcW w:w="1521" w:type="dxa"/>
            <w:noWrap/>
            <w:hideMark/>
          </w:tcPr>
          <w:p w14:paraId="29A46EB9" w14:textId="77777777" w:rsidR="00F925FB" w:rsidRPr="002E59F5" w:rsidRDefault="00F925FB" w:rsidP="00F925FB">
            <w:pPr>
              <w:spacing w:after="0" w:line="276" w:lineRule="auto"/>
              <w:jc w:val="both"/>
              <w:cnfStyle w:val="000000100000" w:firstRow="0" w:lastRow="0" w:firstColumn="0" w:lastColumn="0" w:oddVBand="0" w:evenVBand="0" w:oddHBand="1" w:evenHBand="0" w:firstRowFirstColumn="0" w:firstRowLastColumn="0" w:lastRowFirstColumn="0" w:lastRowLastColumn="0"/>
              <w:rPr>
                <w:rFonts w:ascii="Gisha" w:hAnsi="Gisha" w:cs="Gisha"/>
                <w:sz w:val="24"/>
                <w:szCs w:val="24"/>
              </w:rPr>
            </w:pPr>
            <w:r w:rsidRPr="002E59F5">
              <w:rPr>
                <w:rFonts w:ascii="Gisha" w:hAnsi="Gisha" w:cs="Gisha" w:hint="cs"/>
                <w:sz w:val="24"/>
                <w:szCs w:val="24"/>
              </w:rPr>
              <w:t>80</w:t>
            </w:r>
          </w:p>
        </w:tc>
        <w:tc>
          <w:tcPr>
            <w:tcW w:w="1349" w:type="dxa"/>
            <w:noWrap/>
            <w:hideMark/>
          </w:tcPr>
          <w:p w14:paraId="24386DED" w14:textId="77777777" w:rsidR="00F925FB" w:rsidRPr="002E59F5" w:rsidRDefault="00F925FB" w:rsidP="00F925FB">
            <w:pPr>
              <w:spacing w:after="0" w:line="276" w:lineRule="auto"/>
              <w:jc w:val="both"/>
              <w:cnfStyle w:val="000000100000" w:firstRow="0" w:lastRow="0" w:firstColumn="0" w:lastColumn="0" w:oddVBand="0" w:evenVBand="0" w:oddHBand="1" w:evenHBand="0" w:firstRowFirstColumn="0" w:firstRowLastColumn="0" w:lastRowFirstColumn="0" w:lastRowLastColumn="0"/>
              <w:rPr>
                <w:rFonts w:ascii="Gisha" w:hAnsi="Gisha" w:cs="Gisha"/>
                <w:sz w:val="24"/>
                <w:szCs w:val="24"/>
              </w:rPr>
            </w:pPr>
            <w:r w:rsidRPr="002E59F5">
              <w:rPr>
                <w:rFonts w:ascii="Gisha" w:hAnsi="Gisha" w:cs="Gisha" w:hint="cs"/>
                <w:sz w:val="24"/>
                <w:szCs w:val="24"/>
              </w:rPr>
              <w:t>40%</w:t>
            </w:r>
          </w:p>
        </w:tc>
      </w:tr>
      <w:tr w:rsidR="00F925FB" w:rsidRPr="002E59F5" w14:paraId="1153DF70" w14:textId="77777777" w:rsidTr="00F925FB">
        <w:trPr>
          <w:trHeight w:val="317"/>
        </w:trPr>
        <w:tc>
          <w:tcPr>
            <w:cnfStyle w:val="001000000000" w:firstRow="0" w:lastRow="0" w:firstColumn="1" w:lastColumn="0" w:oddVBand="0" w:evenVBand="0" w:oddHBand="0" w:evenHBand="0" w:firstRowFirstColumn="0" w:firstRowLastColumn="0" w:lastRowFirstColumn="0" w:lastRowLastColumn="0"/>
            <w:tcW w:w="4459" w:type="dxa"/>
            <w:gridSpan w:val="3"/>
            <w:noWrap/>
            <w:hideMark/>
          </w:tcPr>
          <w:p w14:paraId="0FC846E1" w14:textId="77777777" w:rsidR="00F925FB" w:rsidRPr="002E59F5" w:rsidRDefault="00F925FB" w:rsidP="00F925FB">
            <w:pPr>
              <w:spacing w:after="0" w:line="276" w:lineRule="auto"/>
              <w:jc w:val="both"/>
              <w:rPr>
                <w:rFonts w:ascii="Gisha" w:hAnsi="Gisha" w:cs="Gisha"/>
                <w:sz w:val="24"/>
                <w:szCs w:val="24"/>
              </w:rPr>
            </w:pPr>
            <w:r w:rsidRPr="002E59F5">
              <w:rPr>
                <w:rFonts w:ascii="Gisha" w:hAnsi="Gisha" w:cs="Gisha" w:hint="cs"/>
                <w:sz w:val="24"/>
                <w:szCs w:val="24"/>
              </w:rPr>
              <w:t>Position</w:t>
            </w:r>
          </w:p>
        </w:tc>
      </w:tr>
      <w:tr w:rsidR="00F925FB" w:rsidRPr="002E59F5" w14:paraId="12B3993B" w14:textId="77777777" w:rsidTr="00F925FB">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1589" w:type="dxa"/>
            <w:noWrap/>
            <w:hideMark/>
          </w:tcPr>
          <w:p w14:paraId="59AF79EB" w14:textId="77777777" w:rsidR="00F925FB" w:rsidRPr="002E59F5" w:rsidRDefault="00F925FB" w:rsidP="00F925FB">
            <w:pPr>
              <w:spacing w:after="0" w:line="276" w:lineRule="auto"/>
              <w:jc w:val="both"/>
              <w:rPr>
                <w:rFonts w:ascii="Gisha" w:hAnsi="Gisha" w:cs="Gisha"/>
                <w:sz w:val="24"/>
                <w:szCs w:val="24"/>
              </w:rPr>
            </w:pPr>
            <w:r w:rsidRPr="002E59F5">
              <w:rPr>
                <w:rFonts w:ascii="Gisha" w:hAnsi="Gisha" w:cs="Gisha" w:hint="cs"/>
                <w:sz w:val="24"/>
                <w:szCs w:val="24"/>
              </w:rPr>
              <w:t>Teacher</w:t>
            </w:r>
          </w:p>
        </w:tc>
        <w:tc>
          <w:tcPr>
            <w:tcW w:w="1521" w:type="dxa"/>
            <w:noWrap/>
            <w:hideMark/>
          </w:tcPr>
          <w:p w14:paraId="3BE508FC" w14:textId="77777777" w:rsidR="00F925FB" w:rsidRPr="002E59F5" w:rsidRDefault="00F925FB" w:rsidP="00F925FB">
            <w:pPr>
              <w:spacing w:after="0" w:line="276" w:lineRule="auto"/>
              <w:jc w:val="both"/>
              <w:cnfStyle w:val="000000100000" w:firstRow="0" w:lastRow="0" w:firstColumn="0" w:lastColumn="0" w:oddVBand="0" w:evenVBand="0" w:oddHBand="1" w:evenHBand="0" w:firstRowFirstColumn="0" w:firstRowLastColumn="0" w:lastRowFirstColumn="0" w:lastRowLastColumn="0"/>
              <w:rPr>
                <w:rFonts w:ascii="Gisha" w:hAnsi="Gisha" w:cs="Gisha"/>
                <w:sz w:val="24"/>
                <w:szCs w:val="24"/>
              </w:rPr>
            </w:pPr>
            <w:r w:rsidRPr="002E59F5">
              <w:rPr>
                <w:rFonts w:ascii="Gisha" w:hAnsi="Gisha" w:cs="Gisha" w:hint="cs"/>
                <w:sz w:val="24"/>
                <w:szCs w:val="24"/>
              </w:rPr>
              <w:t>174</w:t>
            </w:r>
          </w:p>
        </w:tc>
        <w:tc>
          <w:tcPr>
            <w:tcW w:w="1349" w:type="dxa"/>
            <w:noWrap/>
            <w:hideMark/>
          </w:tcPr>
          <w:p w14:paraId="5C967281" w14:textId="77777777" w:rsidR="00F925FB" w:rsidRPr="002E59F5" w:rsidRDefault="00F925FB" w:rsidP="00F925FB">
            <w:pPr>
              <w:spacing w:after="0" w:line="276" w:lineRule="auto"/>
              <w:jc w:val="both"/>
              <w:cnfStyle w:val="000000100000" w:firstRow="0" w:lastRow="0" w:firstColumn="0" w:lastColumn="0" w:oddVBand="0" w:evenVBand="0" w:oddHBand="1" w:evenHBand="0" w:firstRowFirstColumn="0" w:firstRowLastColumn="0" w:lastRowFirstColumn="0" w:lastRowLastColumn="0"/>
              <w:rPr>
                <w:rFonts w:ascii="Gisha" w:hAnsi="Gisha" w:cs="Gisha"/>
                <w:sz w:val="24"/>
                <w:szCs w:val="24"/>
              </w:rPr>
            </w:pPr>
            <w:r w:rsidRPr="002E59F5">
              <w:rPr>
                <w:rFonts w:ascii="Gisha" w:hAnsi="Gisha" w:cs="Gisha" w:hint="cs"/>
                <w:sz w:val="24"/>
                <w:szCs w:val="24"/>
              </w:rPr>
              <w:t>87%</w:t>
            </w:r>
          </w:p>
        </w:tc>
      </w:tr>
      <w:tr w:rsidR="00F925FB" w:rsidRPr="002E59F5" w14:paraId="264A493C" w14:textId="77777777" w:rsidTr="00F925FB">
        <w:trPr>
          <w:trHeight w:val="317"/>
        </w:trPr>
        <w:tc>
          <w:tcPr>
            <w:cnfStyle w:val="001000000000" w:firstRow="0" w:lastRow="0" w:firstColumn="1" w:lastColumn="0" w:oddVBand="0" w:evenVBand="0" w:oddHBand="0" w:evenHBand="0" w:firstRowFirstColumn="0" w:firstRowLastColumn="0" w:lastRowFirstColumn="0" w:lastRowLastColumn="0"/>
            <w:tcW w:w="1589" w:type="dxa"/>
            <w:noWrap/>
            <w:hideMark/>
          </w:tcPr>
          <w:p w14:paraId="0F0A2229" w14:textId="77777777" w:rsidR="00F925FB" w:rsidRPr="002E59F5" w:rsidRDefault="00F925FB" w:rsidP="00F925FB">
            <w:pPr>
              <w:spacing w:after="0" w:line="276" w:lineRule="auto"/>
              <w:jc w:val="both"/>
              <w:rPr>
                <w:rFonts w:ascii="Gisha" w:hAnsi="Gisha" w:cs="Gisha"/>
                <w:sz w:val="24"/>
                <w:szCs w:val="24"/>
              </w:rPr>
            </w:pPr>
            <w:r w:rsidRPr="002E59F5">
              <w:rPr>
                <w:rFonts w:ascii="Gisha" w:hAnsi="Gisha" w:cs="Gisha" w:hint="cs"/>
                <w:sz w:val="24"/>
                <w:szCs w:val="24"/>
              </w:rPr>
              <w:t>Headmaster</w:t>
            </w:r>
          </w:p>
        </w:tc>
        <w:tc>
          <w:tcPr>
            <w:tcW w:w="1521" w:type="dxa"/>
            <w:noWrap/>
            <w:hideMark/>
          </w:tcPr>
          <w:p w14:paraId="12CD3B71" w14:textId="77777777" w:rsidR="00F925FB" w:rsidRPr="002E59F5" w:rsidRDefault="00F925FB" w:rsidP="00F925FB">
            <w:pPr>
              <w:spacing w:after="0" w:line="276" w:lineRule="auto"/>
              <w:jc w:val="both"/>
              <w:cnfStyle w:val="000000000000" w:firstRow="0" w:lastRow="0" w:firstColumn="0" w:lastColumn="0" w:oddVBand="0" w:evenVBand="0" w:oddHBand="0" w:evenHBand="0" w:firstRowFirstColumn="0" w:firstRowLastColumn="0" w:lastRowFirstColumn="0" w:lastRowLastColumn="0"/>
              <w:rPr>
                <w:rFonts w:ascii="Gisha" w:hAnsi="Gisha" w:cs="Gisha"/>
                <w:sz w:val="24"/>
                <w:szCs w:val="24"/>
              </w:rPr>
            </w:pPr>
            <w:r w:rsidRPr="002E59F5">
              <w:rPr>
                <w:rFonts w:ascii="Gisha" w:hAnsi="Gisha" w:cs="Gisha" w:hint="cs"/>
                <w:sz w:val="24"/>
                <w:szCs w:val="24"/>
              </w:rPr>
              <w:t>26</w:t>
            </w:r>
          </w:p>
        </w:tc>
        <w:tc>
          <w:tcPr>
            <w:tcW w:w="1349" w:type="dxa"/>
            <w:noWrap/>
            <w:hideMark/>
          </w:tcPr>
          <w:p w14:paraId="666E0888" w14:textId="77777777" w:rsidR="00F925FB" w:rsidRPr="002E59F5" w:rsidRDefault="00F925FB" w:rsidP="00F925FB">
            <w:pPr>
              <w:spacing w:after="0" w:line="276" w:lineRule="auto"/>
              <w:jc w:val="both"/>
              <w:cnfStyle w:val="000000000000" w:firstRow="0" w:lastRow="0" w:firstColumn="0" w:lastColumn="0" w:oddVBand="0" w:evenVBand="0" w:oddHBand="0" w:evenHBand="0" w:firstRowFirstColumn="0" w:firstRowLastColumn="0" w:lastRowFirstColumn="0" w:lastRowLastColumn="0"/>
              <w:rPr>
                <w:rFonts w:ascii="Gisha" w:hAnsi="Gisha" w:cs="Gisha"/>
                <w:sz w:val="24"/>
                <w:szCs w:val="24"/>
              </w:rPr>
            </w:pPr>
            <w:r w:rsidRPr="002E59F5">
              <w:rPr>
                <w:rFonts w:ascii="Gisha" w:hAnsi="Gisha" w:cs="Gisha" w:hint="cs"/>
                <w:sz w:val="24"/>
                <w:szCs w:val="24"/>
              </w:rPr>
              <w:t>13%</w:t>
            </w:r>
          </w:p>
        </w:tc>
      </w:tr>
    </w:tbl>
    <w:p w14:paraId="22A5CC26" w14:textId="2668E878" w:rsidR="002E59F5" w:rsidRPr="002E59F5" w:rsidRDefault="002E59F5" w:rsidP="0072240D">
      <w:pPr>
        <w:spacing w:after="0" w:line="276" w:lineRule="auto"/>
        <w:ind w:firstLine="720"/>
        <w:jc w:val="both"/>
        <w:rPr>
          <w:rFonts w:ascii="Gisha" w:hAnsi="Gisha" w:cs="Gisha"/>
          <w:sz w:val="24"/>
          <w:szCs w:val="24"/>
          <w:lang w:val="en"/>
        </w:rPr>
      </w:pPr>
      <w:r w:rsidRPr="002E59F5">
        <w:rPr>
          <w:rFonts w:ascii="Gisha" w:hAnsi="Gisha" w:cs="Gisha" w:hint="cs"/>
          <w:sz w:val="24"/>
          <w:szCs w:val="24"/>
          <w:lang w:val="en"/>
        </w:rPr>
        <w:t xml:space="preserve">Based on the teacher demographic data table, it can be seen that the education level of teachers who have the last education is SMA as many as 80 people or 40.00%, teachers who have the last education D2 are 2 people or 1.00%, teachers who have last education S1 are 117 people or 58.50%, and 1 person or 0.50% of teachers who have the last Master's degree. </w:t>
      </w:r>
      <w:bookmarkStart w:id="7" w:name="_Hlk136897030"/>
      <w:r w:rsidRPr="002E59F5">
        <w:rPr>
          <w:rFonts w:ascii="Gisha" w:hAnsi="Gisha" w:cs="Gisha" w:hint="cs"/>
          <w:sz w:val="24"/>
          <w:szCs w:val="24"/>
          <w:lang w:val="en"/>
        </w:rPr>
        <w:t xml:space="preserve">This number indicates that the majority of the last education taught by teachers as respondents in this study was S1. </w:t>
      </w:r>
      <w:bookmarkEnd w:id="7"/>
      <w:r w:rsidRPr="002E59F5">
        <w:rPr>
          <w:rFonts w:ascii="Gisha" w:hAnsi="Gisha" w:cs="Gisha" w:hint="cs"/>
          <w:sz w:val="24"/>
          <w:szCs w:val="24"/>
          <w:lang w:val="en"/>
        </w:rPr>
        <w:t>The analysis of job categories in the table reveals that 87.00% (174 individuals) of the respondents hold positions as teachers in schools, whereas 13.00% (26 individuals) are school principals. This data clearly indicates that the majority of respondents in the study work as teachers.</w:t>
      </w:r>
    </w:p>
    <w:p w14:paraId="4D958C85" w14:textId="77777777" w:rsidR="002E59F5" w:rsidRPr="002E59F5" w:rsidRDefault="002E59F5" w:rsidP="002E59F5">
      <w:pPr>
        <w:spacing w:after="0" w:line="276" w:lineRule="auto"/>
        <w:ind w:firstLine="720"/>
        <w:jc w:val="both"/>
        <w:rPr>
          <w:rFonts w:ascii="Gisha" w:hAnsi="Gisha" w:cs="Gisha"/>
          <w:b/>
          <w:bCs/>
          <w:sz w:val="24"/>
          <w:szCs w:val="24"/>
          <w:lang w:val="en"/>
        </w:rPr>
      </w:pPr>
      <w:r w:rsidRPr="002E59F5">
        <w:rPr>
          <w:rFonts w:ascii="Gisha" w:hAnsi="Gisha" w:cs="Gisha" w:hint="cs"/>
          <w:b/>
          <w:bCs/>
          <w:sz w:val="24"/>
          <w:szCs w:val="24"/>
          <w:lang w:val="en"/>
        </w:rPr>
        <w:t>Normality Test Results</w:t>
      </w:r>
    </w:p>
    <w:p w14:paraId="7D3CA56D" w14:textId="77777777" w:rsidR="002E59F5" w:rsidRPr="002E59F5" w:rsidRDefault="002E59F5" w:rsidP="002E59F5">
      <w:pPr>
        <w:spacing w:after="0" w:line="276" w:lineRule="auto"/>
        <w:ind w:firstLine="720"/>
        <w:jc w:val="both"/>
        <w:rPr>
          <w:rFonts w:ascii="Gisha" w:hAnsi="Gisha" w:cs="Gisha"/>
          <w:sz w:val="24"/>
          <w:szCs w:val="24"/>
          <w:lang w:val="en"/>
        </w:rPr>
      </w:pPr>
      <w:r w:rsidRPr="002E59F5">
        <w:rPr>
          <w:rFonts w:ascii="Gisha" w:hAnsi="Gisha" w:cs="Gisha" w:hint="cs"/>
          <w:sz w:val="24"/>
          <w:szCs w:val="24"/>
          <w:lang w:val="en-US"/>
        </w:rPr>
        <w:t xml:space="preserve">After conducting the research, the next step involves performing a normality test to ascertain if the obtained data is distributed normally. If the significance level is ≥ 0.05, it indicates a normal </w:t>
      </w:r>
      <w:r w:rsidRPr="002E59F5">
        <w:rPr>
          <w:rFonts w:ascii="Gisha" w:hAnsi="Gisha" w:cs="Gisha" w:hint="cs"/>
          <w:sz w:val="24"/>
          <w:szCs w:val="24"/>
          <w:lang w:val="en-US"/>
        </w:rPr>
        <w:lastRenderedPageBreak/>
        <w:t>distribution, while a significance level &lt; 0.05 implies that the data is not normally distributed.</w:t>
      </w:r>
      <w:r w:rsidRPr="002E59F5">
        <w:rPr>
          <w:rFonts w:ascii="Gisha" w:hAnsi="Gisha" w:cs="Gisha" w:hint="cs"/>
          <w:sz w:val="24"/>
          <w:szCs w:val="24"/>
          <w:lang w:val="en"/>
        </w:rPr>
        <w:t xml:space="preserve"> Utilizing JASP 0.16.3.0 for Windows, the normality test employs various methods, utilizing parametric statistical tests for normally distributed data and non-parametric statistical tests for non-normally distributed data, with the implementation of the Kolmogorov-Smirnov-Z technique.</w:t>
      </w:r>
    </w:p>
    <w:p w14:paraId="1AA34202" w14:textId="77777777" w:rsidR="002E59F5" w:rsidRPr="002E59F5" w:rsidRDefault="002E59F5" w:rsidP="002E59F5">
      <w:pPr>
        <w:spacing w:after="0" w:line="276" w:lineRule="auto"/>
        <w:ind w:firstLine="720"/>
        <w:jc w:val="both"/>
        <w:rPr>
          <w:rFonts w:ascii="Gisha" w:hAnsi="Gisha" w:cs="Gisha"/>
          <w:sz w:val="24"/>
          <w:szCs w:val="24"/>
          <w:lang w:val="en"/>
        </w:rPr>
      </w:pPr>
    </w:p>
    <w:p w14:paraId="04280080" w14:textId="77777777" w:rsidR="002E59F5" w:rsidRPr="002E59F5" w:rsidRDefault="002E59F5" w:rsidP="002E59F5">
      <w:pPr>
        <w:spacing w:after="0" w:line="276" w:lineRule="auto"/>
        <w:jc w:val="center"/>
        <w:rPr>
          <w:rFonts w:ascii="Gisha" w:hAnsi="Gisha" w:cs="Gisha"/>
          <w:sz w:val="24"/>
          <w:szCs w:val="24"/>
          <w:lang w:val="en"/>
        </w:rPr>
      </w:pPr>
      <w:r w:rsidRPr="002E59F5">
        <w:rPr>
          <w:rFonts w:ascii="Gisha" w:hAnsi="Gisha" w:cs="Gisha" w:hint="cs"/>
          <w:b/>
          <w:bCs/>
          <w:sz w:val="24"/>
          <w:szCs w:val="24"/>
          <w:lang w:val="en"/>
        </w:rPr>
        <w:t xml:space="preserve">Table 3. </w:t>
      </w:r>
      <w:r w:rsidRPr="002E59F5">
        <w:rPr>
          <w:rFonts w:ascii="Gisha" w:hAnsi="Gisha" w:cs="Gisha" w:hint="cs"/>
          <w:sz w:val="24"/>
          <w:szCs w:val="24"/>
          <w:lang w:val="en"/>
        </w:rPr>
        <w:t>Normality Test</w:t>
      </w:r>
    </w:p>
    <w:tbl>
      <w:tblPr>
        <w:tblStyle w:val="PlainTable211"/>
        <w:tblW w:w="4517" w:type="dxa"/>
        <w:jc w:val="center"/>
        <w:tblLook w:val="04A0" w:firstRow="1" w:lastRow="0" w:firstColumn="1" w:lastColumn="0" w:noHBand="0" w:noVBand="1"/>
      </w:tblPr>
      <w:tblGrid>
        <w:gridCol w:w="1101"/>
        <w:gridCol w:w="312"/>
        <w:gridCol w:w="1505"/>
        <w:gridCol w:w="1190"/>
        <w:gridCol w:w="786"/>
      </w:tblGrid>
      <w:tr w:rsidR="002E59F5" w:rsidRPr="002E59F5" w14:paraId="7CD72284" w14:textId="77777777" w:rsidTr="00F925FB">
        <w:trPr>
          <w:cnfStyle w:val="100000000000" w:firstRow="1" w:lastRow="0" w:firstColumn="0" w:lastColumn="0" w:oddVBand="0" w:evenVBand="0" w:oddHBand="0" w:evenHBand="0" w:firstRowFirstColumn="0" w:firstRowLastColumn="0" w:lastRowFirstColumn="0" w:lastRowLastColumn="0"/>
          <w:trHeight w:val="398"/>
          <w:jc w:val="center"/>
        </w:trPr>
        <w:tc>
          <w:tcPr>
            <w:cnfStyle w:val="001000000000" w:firstRow="0" w:lastRow="0" w:firstColumn="1" w:lastColumn="0" w:oddVBand="0" w:evenVBand="0" w:oddHBand="0" w:evenHBand="0" w:firstRowFirstColumn="0" w:firstRowLastColumn="0" w:lastRowFirstColumn="0" w:lastRowLastColumn="0"/>
            <w:tcW w:w="4517" w:type="dxa"/>
            <w:gridSpan w:val="5"/>
            <w:noWrap/>
            <w:hideMark/>
          </w:tcPr>
          <w:p w14:paraId="0DA7E3B4" w14:textId="77777777" w:rsidR="002E59F5" w:rsidRPr="002E59F5" w:rsidRDefault="002E59F5" w:rsidP="002E59F5">
            <w:pPr>
              <w:spacing w:after="0" w:line="276" w:lineRule="auto"/>
              <w:jc w:val="both"/>
              <w:rPr>
                <w:rFonts w:ascii="Gisha" w:hAnsi="Gisha" w:cs="Gisha"/>
                <w:sz w:val="24"/>
                <w:szCs w:val="24"/>
              </w:rPr>
            </w:pPr>
            <w:r w:rsidRPr="002E59F5">
              <w:rPr>
                <w:rFonts w:ascii="Gisha" w:hAnsi="Gisha" w:cs="Gisha" w:hint="cs"/>
                <w:sz w:val="24"/>
                <w:szCs w:val="24"/>
              </w:rPr>
              <w:t>Assumption checks</w:t>
            </w:r>
          </w:p>
        </w:tc>
      </w:tr>
      <w:tr w:rsidR="002E59F5" w:rsidRPr="002E59F5" w14:paraId="07E92A26" w14:textId="77777777" w:rsidTr="00F925FB">
        <w:trPr>
          <w:cnfStyle w:val="000000100000" w:firstRow="0" w:lastRow="0" w:firstColumn="0" w:lastColumn="0" w:oddVBand="0" w:evenVBand="0" w:oddHBand="1" w:evenHBand="0" w:firstRowFirstColumn="0" w:firstRowLastColumn="0" w:lastRowFirstColumn="0" w:lastRowLastColumn="0"/>
          <w:trHeight w:val="398"/>
          <w:jc w:val="center"/>
        </w:trPr>
        <w:tc>
          <w:tcPr>
            <w:cnfStyle w:val="001000000000" w:firstRow="0" w:lastRow="0" w:firstColumn="1" w:lastColumn="0" w:oddVBand="0" w:evenVBand="0" w:oddHBand="0" w:evenHBand="0" w:firstRowFirstColumn="0" w:firstRowLastColumn="0" w:lastRowFirstColumn="0" w:lastRowLastColumn="0"/>
            <w:tcW w:w="4517" w:type="dxa"/>
            <w:gridSpan w:val="5"/>
            <w:hideMark/>
          </w:tcPr>
          <w:p w14:paraId="64540FA5" w14:textId="77777777" w:rsidR="002E59F5" w:rsidRPr="002E59F5" w:rsidRDefault="002E59F5" w:rsidP="002E59F5">
            <w:pPr>
              <w:spacing w:after="0" w:line="276" w:lineRule="auto"/>
              <w:jc w:val="both"/>
              <w:rPr>
                <w:rFonts w:ascii="Gisha" w:hAnsi="Gisha" w:cs="Gisha"/>
                <w:sz w:val="24"/>
                <w:szCs w:val="24"/>
              </w:rPr>
            </w:pPr>
            <w:r w:rsidRPr="002E59F5">
              <w:rPr>
                <w:rFonts w:ascii="Gisha" w:hAnsi="Gisha" w:cs="Gisha" w:hint="cs"/>
                <w:sz w:val="24"/>
                <w:szCs w:val="24"/>
              </w:rPr>
              <w:t>Shapiro-Wilk Test for Bivariate Normality</w:t>
            </w:r>
          </w:p>
        </w:tc>
      </w:tr>
      <w:tr w:rsidR="00F925FB" w:rsidRPr="002E59F5" w14:paraId="0CDA6626" w14:textId="77777777" w:rsidTr="00F925FB">
        <w:trPr>
          <w:trHeight w:val="398"/>
          <w:jc w:val="center"/>
        </w:trPr>
        <w:tc>
          <w:tcPr>
            <w:cnfStyle w:val="001000000000" w:firstRow="0" w:lastRow="0" w:firstColumn="1" w:lastColumn="0" w:oddVBand="0" w:evenVBand="0" w:oddHBand="0" w:evenHBand="0" w:firstRowFirstColumn="0" w:firstRowLastColumn="0" w:lastRowFirstColumn="0" w:lastRowLastColumn="0"/>
            <w:tcW w:w="2693" w:type="dxa"/>
            <w:gridSpan w:val="3"/>
            <w:hideMark/>
          </w:tcPr>
          <w:p w14:paraId="1702BB4A" w14:textId="77777777" w:rsidR="002E59F5" w:rsidRPr="002E59F5" w:rsidRDefault="002E59F5" w:rsidP="002E59F5">
            <w:pPr>
              <w:spacing w:after="0" w:line="276" w:lineRule="auto"/>
              <w:jc w:val="both"/>
              <w:rPr>
                <w:rFonts w:ascii="Gisha" w:hAnsi="Gisha" w:cs="Gisha"/>
                <w:sz w:val="24"/>
                <w:szCs w:val="24"/>
              </w:rPr>
            </w:pPr>
          </w:p>
        </w:tc>
        <w:tc>
          <w:tcPr>
            <w:tcW w:w="1098" w:type="dxa"/>
            <w:hideMark/>
          </w:tcPr>
          <w:p w14:paraId="5ED7C44C" w14:textId="77777777" w:rsidR="002E59F5" w:rsidRPr="002E59F5" w:rsidRDefault="002E59F5" w:rsidP="002E59F5">
            <w:pPr>
              <w:spacing w:after="0" w:line="276" w:lineRule="auto"/>
              <w:jc w:val="both"/>
              <w:cnfStyle w:val="000000000000" w:firstRow="0" w:lastRow="0" w:firstColumn="0" w:lastColumn="0" w:oddVBand="0" w:evenVBand="0" w:oddHBand="0" w:evenHBand="0" w:firstRowFirstColumn="0" w:firstRowLastColumn="0" w:lastRowFirstColumn="0" w:lastRowLastColumn="0"/>
              <w:rPr>
                <w:rFonts w:ascii="Gisha" w:hAnsi="Gisha" w:cs="Gisha"/>
                <w:b/>
                <w:bCs/>
                <w:sz w:val="24"/>
                <w:szCs w:val="24"/>
              </w:rPr>
            </w:pPr>
            <w:r w:rsidRPr="002E59F5">
              <w:rPr>
                <w:rFonts w:ascii="Gisha" w:hAnsi="Gisha" w:cs="Gisha" w:hint="cs"/>
                <w:b/>
                <w:bCs/>
                <w:sz w:val="24"/>
                <w:szCs w:val="24"/>
              </w:rPr>
              <w:t>Shapiro-Wilk</w:t>
            </w:r>
          </w:p>
        </w:tc>
        <w:tc>
          <w:tcPr>
            <w:tcW w:w="725" w:type="dxa"/>
            <w:hideMark/>
          </w:tcPr>
          <w:p w14:paraId="16927D37" w14:textId="77777777" w:rsidR="002E59F5" w:rsidRPr="002E59F5" w:rsidRDefault="002E59F5" w:rsidP="002E59F5">
            <w:pPr>
              <w:spacing w:after="0" w:line="276" w:lineRule="auto"/>
              <w:jc w:val="both"/>
              <w:cnfStyle w:val="000000000000" w:firstRow="0" w:lastRow="0" w:firstColumn="0" w:lastColumn="0" w:oddVBand="0" w:evenVBand="0" w:oddHBand="0" w:evenHBand="0" w:firstRowFirstColumn="0" w:firstRowLastColumn="0" w:lastRowFirstColumn="0" w:lastRowLastColumn="0"/>
              <w:rPr>
                <w:rFonts w:ascii="Gisha" w:hAnsi="Gisha" w:cs="Gisha"/>
                <w:b/>
                <w:bCs/>
                <w:sz w:val="24"/>
                <w:szCs w:val="24"/>
                <w:lang w:val="id-ID"/>
              </w:rPr>
            </w:pPr>
            <w:r w:rsidRPr="002E59F5">
              <w:rPr>
                <w:rFonts w:ascii="Gisha" w:hAnsi="Gisha" w:cs="Gisha" w:hint="cs"/>
                <w:b/>
                <w:bCs/>
                <w:sz w:val="24"/>
                <w:szCs w:val="24"/>
                <w:lang w:val="id-ID"/>
              </w:rPr>
              <w:t>P</w:t>
            </w:r>
          </w:p>
        </w:tc>
      </w:tr>
      <w:tr w:rsidR="00F925FB" w:rsidRPr="002E59F5" w14:paraId="121305C5" w14:textId="77777777" w:rsidTr="00F925FB">
        <w:trPr>
          <w:cnfStyle w:val="000000100000" w:firstRow="0" w:lastRow="0" w:firstColumn="0" w:lastColumn="0" w:oddVBand="0" w:evenVBand="0" w:oddHBand="1" w:evenHBand="0" w:firstRowFirstColumn="0" w:firstRowLastColumn="0" w:lastRowFirstColumn="0" w:lastRowLastColumn="0"/>
          <w:trHeight w:val="380"/>
          <w:jc w:val="center"/>
        </w:trPr>
        <w:tc>
          <w:tcPr>
            <w:cnfStyle w:val="001000000000" w:firstRow="0" w:lastRow="0" w:firstColumn="1" w:lastColumn="0" w:oddVBand="0" w:evenVBand="0" w:oddHBand="0" w:evenHBand="0" w:firstRowFirstColumn="0" w:firstRowLastColumn="0" w:lastRowFirstColumn="0" w:lastRowLastColumn="0"/>
            <w:tcW w:w="1016" w:type="dxa"/>
            <w:hideMark/>
          </w:tcPr>
          <w:p w14:paraId="318D7801" w14:textId="77777777" w:rsidR="002E59F5" w:rsidRPr="002E59F5" w:rsidRDefault="002E59F5" w:rsidP="002E59F5">
            <w:pPr>
              <w:spacing w:after="0" w:line="276" w:lineRule="auto"/>
              <w:jc w:val="both"/>
              <w:rPr>
                <w:rFonts w:ascii="Gisha" w:hAnsi="Gisha" w:cs="Gisha"/>
                <w:sz w:val="24"/>
                <w:szCs w:val="24"/>
              </w:rPr>
            </w:pPr>
            <w:r w:rsidRPr="002E59F5">
              <w:rPr>
                <w:rFonts w:ascii="Gisha" w:hAnsi="Gisha" w:cs="Gisha" w:hint="cs"/>
                <w:sz w:val="24"/>
                <w:szCs w:val="24"/>
              </w:rPr>
              <w:t>Teacher Sel</w:t>
            </w:r>
            <w:r w:rsidRPr="002E59F5">
              <w:rPr>
                <w:rFonts w:ascii="Gisha" w:hAnsi="Gisha" w:cs="Gisha" w:hint="cs"/>
                <w:sz w:val="24"/>
                <w:szCs w:val="24"/>
                <w:lang w:val="id-ID"/>
              </w:rPr>
              <w:t xml:space="preserve">f </w:t>
            </w:r>
            <w:r w:rsidRPr="002E59F5">
              <w:rPr>
                <w:rFonts w:ascii="Gisha" w:hAnsi="Gisha" w:cs="Gisha" w:hint="cs"/>
                <w:sz w:val="24"/>
                <w:szCs w:val="24"/>
              </w:rPr>
              <w:t>Efficacy</w:t>
            </w:r>
          </w:p>
        </w:tc>
        <w:tc>
          <w:tcPr>
            <w:tcW w:w="288" w:type="dxa"/>
            <w:hideMark/>
          </w:tcPr>
          <w:p w14:paraId="1B417AAF" w14:textId="77777777" w:rsidR="002E59F5" w:rsidRPr="002E59F5" w:rsidRDefault="002E59F5" w:rsidP="002E59F5">
            <w:pPr>
              <w:spacing w:after="0" w:line="276" w:lineRule="auto"/>
              <w:jc w:val="both"/>
              <w:cnfStyle w:val="000000100000" w:firstRow="0" w:lastRow="0" w:firstColumn="0" w:lastColumn="0" w:oddVBand="0" w:evenVBand="0" w:oddHBand="1" w:evenHBand="0" w:firstRowFirstColumn="0" w:firstRowLastColumn="0" w:lastRowFirstColumn="0" w:lastRowLastColumn="0"/>
              <w:rPr>
                <w:rFonts w:ascii="Gisha" w:hAnsi="Gisha" w:cs="Gisha"/>
                <w:sz w:val="24"/>
                <w:szCs w:val="24"/>
              </w:rPr>
            </w:pPr>
            <w:r w:rsidRPr="002E59F5">
              <w:rPr>
                <w:rFonts w:ascii="Gisha" w:hAnsi="Gisha" w:cs="Gisha" w:hint="cs"/>
                <w:sz w:val="24"/>
                <w:szCs w:val="24"/>
              </w:rPr>
              <w:t>-</w:t>
            </w:r>
          </w:p>
        </w:tc>
        <w:tc>
          <w:tcPr>
            <w:tcW w:w="1389" w:type="dxa"/>
            <w:hideMark/>
          </w:tcPr>
          <w:p w14:paraId="3A0C4784" w14:textId="77777777" w:rsidR="002E59F5" w:rsidRPr="002E59F5" w:rsidRDefault="002E59F5" w:rsidP="002E59F5">
            <w:pPr>
              <w:spacing w:after="0" w:line="276" w:lineRule="auto"/>
              <w:jc w:val="both"/>
              <w:cnfStyle w:val="000000100000" w:firstRow="0" w:lastRow="0" w:firstColumn="0" w:lastColumn="0" w:oddVBand="0" w:evenVBand="0" w:oddHBand="1" w:evenHBand="0" w:firstRowFirstColumn="0" w:firstRowLastColumn="0" w:lastRowFirstColumn="0" w:lastRowLastColumn="0"/>
              <w:rPr>
                <w:rFonts w:ascii="Gisha" w:hAnsi="Gisha" w:cs="Gisha"/>
                <w:sz w:val="24"/>
                <w:szCs w:val="24"/>
              </w:rPr>
            </w:pPr>
            <w:r w:rsidRPr="002E59F5">
              <w:rPr>
                <w:rFonts w:ascii="Gisha" w:hAnsi="Gisha" w:cs="Gisha" w:hint="cs"/>
                <w:sz w:val="24"/>
                <w:szCs w:val="24"/>
              </w:rPr>
              <w:t>Student Maladaptive Behavior</w:t>
            </w:r>
          </w:p>
        </w:tc>
        <w:tc>
          <w:tcPr>
            <w:tcW w:w="1098" w:type="dxa"/>
            <w:hideMark/>
          </w:tcPr>
          <w:p w14:paraId="042078C9" w14:textId="77777777" w:rsidR="002E59F5" w:rsidRPr="002E59F5" w:rsidRDefault="002E59F5" w:rsidP="002E59F5">
            <w:pPr>
              <w:spacing w:after="0" w:line="276" w:lineRule="auto"/>
              <w:jc w:val="both"/>
              <w:cnfStyle w:val="000000100000" w:firstRow="0" w:lastRow="0" w:firstColumn="0" w:lastColumn="0" w:oddVBand="0" w:evenVBand="0" w:oddHBand="1" w:evenHBand="0" w:firstRowFirstColumn="0" w:firstRowLastColumn="0" w:lastRowFirstColumn="0" w:lastRowLastColumn="0"/>
              <w:rPr>
                <w:rFonts w:ascii="Gisha" w:hAnsi="Gisha" w:cs="Gisha"/>
                <w:sz w:val="24"/>
                <w:szCs w:val="24"/>
              </w:rPr>
            </w:pPr>
            <w:r w:rsidRPr="002E59F5">
              <w:rPr>
                <w:rFonts w:ascii="Gisha" w:hAnsi="Gisha" w:cs="Gisha" w:hint="cs"/>
                <w:sz w:val="24"/>
                <w:szCs w:val="24"/>
              </w:rPr>
              <w:t>0.954</w:t>
            </w:r>
          </w:p>
        </w:tc>
        <w:tc>
          <w:tcPr>
            <w:tcW w:w="725" w:type="dxa"/>
            <w:hideMark/>
          </w:tcPr>
          <w:p w14:paraId="6CC664B9" w14:textId="77777777" w:rsidR="002E59F5" w:rsidRPr="002E59F5" w:rsidRDefault="002E59F5" w:rsidP="002E59F5">
            <w:pPr>
              <w:spacing w:after="0" w:line="276" w:lineRule="auto"/>
              <w:jc w:val="both"/>
              <w:cnfStyle w:val="000000100000" w:firstRow="0" w:lastRow="0" w:firstColumn="0" w:lastColumn="0" w:oddVBand="0" w:evenVBand="0" w:oddHBand="1" w:evenHBand="0" w:firstRowFirstColumn="0" w:firstRowLastColumn="0" w:lastRowFirstColumn="0" w:lastRowLastColumn="0"/>
              <w:rPr>
                <w:rFonts w:ascii="Gisha" w:hAnsi="Gisha" w:cs="Gisha"/>
                <w:sz w:val="24"/>
                <w:szCs w:val="24"/>
              </w:rPr>
            </w:pPr>
            <w:r w:rsidRPr="002E59F5">
              <w:rPr>
                <w:rFonts w:ascii="Gisha" w:hAnsi="Gisha" w:cs="Gisha" w:hint="cs"/>
                <w:sz w:val="24"/>
                <w:szCs w:val="24"/>
              </w:rPr>
              <w:t>&lt; .0001</w:t>
            </w:r>
          </w:p>
        </w:tc>
      </w:tr>
    </w:tbl>
    <w:p w14:paraId="7ED11414" w14:textId="77777777" w:rsidR="002E59F5" w:rsidRPr="002E59F5" w:rsidRDefault="002E59F5" w:rsidP="002E59F5">
      <w:pPr>
        <w:spacing w:after="0" w:line="276" w:lineRule="auto"/>
        <w:jc w:val="both"/>
        <w:rPr>
          <w:rFonts w:ascii="Gisha" w:hAnsi="Gisha" w:cs="Gisha"/>
          <w:sz w:val="24"/>
          <w:szCs w:val="24"/>
          <w:lang w:val="en"/>
        </w:rPr>
      </w:pPr>
      <w:r w:rsidRPr="002E59F5">
        <w:rPr>
          <w:rFonts w:ascii="Gisha" w:hAnsi="Gisha" w:cs="Gisha" w:hint="cs"/>
          <w:sz w:val="24"/>
          <w:szCs w:val="24"/>
          <w:lang w:val="en"/>
        </w:rPr>
        <w:tab/>
        <w:t>Note: not normal</w:t>
      </w:r>
    </w:p>
    <w:p w14:paraId="35FC4857" w14:textId="77777777" w:rsidR="002E59F5" w:rsidRPr="002E59F5" w:rsidRDefault="002E59F5" w:rsidP="002E59F5">
      <w:pPr>
        <w:spacing w:after="0" w:line="276" w:lineRule="auto"/>
        <w:jc w:val="both"/>
        <w:rPr>
          <w:rFonts w:ascii="Gisha" w:hAnsi="Gisha" w:cs="Gisha"/>
          <w:sz w:val="24"/>
          <w:szCs w:val="24"/>
          <w:lang w:val="en"/>
        </w:rPr>
      </w:pPr>
    </w:p>
    <w:p w14:paraId="0B18AA21" w14:textId="0AE857FE" w:rsidR="002E59F5" w:rsidRPr="002E59F5" w:rsidRDefault="002E59F5" w:rsidP="00F925FB">
      <w:pPr>
        <w:spacing w:after="0" w:line="276" w:lineRule="auto"/>
        <w:ind w:firstLine="720"/>
        <w:jc w:val="both"/>
        <w:rPr>
          <w:rFonts w:ascii="Gisha" w:hAnsi="Gisha" w:cs="Gisha"/>
          <w:sz w:val="24"/>
          <w:szCs w:val="24"/>
          <w:lang w:val="en"/>
        </w:rPr>
      </w:pPr>
      <w:r w:rsidRPr="002E59F5">
        <w:rPr>
          <w:rFonts w:ascii="Gisha" w:hAnsi="Gisha" w:cs="Gisha" w:hint="cs"/>
          <w:sz w:val="24"/>
          <w:szCs w:val="24"/>
          <w:lang w:val="en"/>
        </w:rPr>
        <w:t>The significance value acquired from the normality test calculations in Table 3 is &lt;0.001, indicating non-normal distribution of the data. Consequently, non-parametric statistical methods were chosen for conducting the correlational test.</w:t>
      </w:r>
    </w:p>
    <w:p w14:paraId="4C435AA7" w14:textId="77777777" w:rsidR="002E59F5" w:rsidRPr="002E59F5" w:rsidRDefault="002E59F5" w:rsidP="002E59F5">
      <w:pPr>
        <w:spacing w:after="0" w:line="276" w:lineRule="auto"/>
        <w:ind w:firstLine="720"/>
        <w:jc w:val="both"/>
        <w:rPr>
          <w:rFonts w:ascii="Gisha" w:hAnsi="Gisha" w:cs="Gisha"/>
          <w:b/>
          <w:bCs/>
          <w:sz w:val="24"/>
          <w:szCs w:val="24"/>
          <w:lang w:val="en"/>
        </w:rPr>
      </w:pPr>
      <w:r w:rsidRPr="002E59F5">
        <w:rPr>
          <w:rFonts w:ascii="Gisha" w:hAnsi="Gisha" w:cs="Gisha" w:hint="cs"/>
          <w:b/>
          <w:bCs/>
          <w:sz w:val="24"/>
          <w:szCs w:val="24"/>
          <w:lang w:val="en"/>
        </w:rPr>
        <w:t>Linearity Test Results</w:t>
      </w:r>
    </w:p>
    <w:p w14:paraId="4EF98804" w14:textId="77777777" w:rsidR="002E59F5" w:rsidRDefault="002E59F5" w:rsidP="002E59F5">
      <w:pPr>
        <w:spacing w:after="0" w:line="276" w:lineRule="auto"/>
        <w:ind w:firstLine="720"/>
        <w:jc w:val="both"/>
        <w:rPr>
          <w:rFonts w:ascii="Gisha" w:hAnsi="Gisha" w:cs="Gisha"/>
          <w:sz w:val="24"/>
          <w:szCs w:val="24"/>
          <w:lang w:val="en"/>
        </w:rPr>
      </w:pPr>
      <w:r w:rsidRPr="002E59F5">
        <w:rPr>
          <w:rFonts w:ascii="Gisha" w:hAnsi="Gisha" w:cs="Gisha" w:hint="cs"/>
          <w:sz w:val="24"/>
          <w:szCs w:val="24"/>
          <w:lang w:val="en"/>
        </w:rPr>
        <w:t>Before doing whether there is a correlation between the two variables in this study, the researcher conducted a linearity test first to check whether there was a linear relationship between variable X and variable Y. The linearity test was intended to test whether the data being analyzed was linear or not</w:t>
      </w:r>
      <w:r w:rsidRPr="002E59F5">
        <w:rPr>
          <w:rFonts w:ascii="Gisha" w:hAnsi="Gisha" w:cs="Gisha" w:hint="cs"/>
          <w:sz w:val="24"/>
          <w:szCs w:val="24"/>
          <w:lang w:val="id-ID"/>
        </w:rPr>
        <w:t xml:space="preserve"> with SPSS </w:t>
      </w:r>
      <w:r w:rsidRPr="002E59F5">
        <w:rPr>
          <w:rFonts w:ascii="Gisha" w:hAnsi="Gisha" w:cs="Gisha" w:hint="cs"/>
          <w:i/>
          <w:iCs/>
          <w:sz w:val="24"/>
          <w:szCs w:val="24"/>
          <w:lang w:val="id-ID"/>
        </w:rPr>
        <w:t>22.0 for windows</w:t>
      </w:r>
      <w:r w:rsidRPr="002E59F5">
        <w:rPr>
          <w:rFonts w:ascii="Gisha" w:hAnsi="Gisha" w:cs="Gisha" w:hint="cs"/>
          <w:sz w:val="24"/>
          <w:szCs w:val="24"/>
          <w:lang w:val="id-ID"/>
        </w:rPr>
        <w:t xml:space="preserve">. </w:t>
      </w:r>
      <w:r w:rsidRPr="002E59F5">
        <w:rPr>
          <w:rFonts w:ascii="Gisha" w:hAnsi="Gisha" w:cs="Gisha" w:hint="cs"/>
          <w:sz w:val="24"/>
          <w:szCs w:val="24"/>
          <w:lang w:val="en"/>
        </w:rPr>
        <w:t>Linearity defines variable X as a linear function of variable Y. That is, a change in the value of one of the X variables will result in a constant change in the Y variable.</w:t>
      </w:r>
    </w:p>
    <w:p w14:paraId="6384C757" w14:textId="77777777" w:rsidR="00F925FB" w:rsidRDefault="00F925FB" w:rsidP="002E59F5">
      <w:pPr>
        <w:spacing w:after="0" w:line="276" w:lineRule="auto"/>
        <w:ind w:firstLine="720"/>
        <w:jc w:val="both"/>
        <w:rPr>
          <w:rFonts w:ascii="Gisha" w:hAnsi="Gisha" w:cs="Gisha"/>
          <w:sz w:val="24"/>
          <w:szCs w:val="24"/>
          <w:lang w:val="en"/>
        </w:rPr>
      </w:pPr>
    </w:p>
    <w:p w14:paraId="377ED795" w14:textId="77777777" w:rsidR="0072240D" w:rsidRDefault="0072240D" w:rsidP="002E59F5">
      <w:pPr>
        <w:spacing w:after="0" w:line="276" w:lineRule="auto"/>
        <w:ind w:firstLine="720"/>
        <w:jc w:val="both"/>
        <w:rPr>
          <w:rFonts w:ascii="Gisha" w:hAnsi="Gisha" w:cs="Gisha"/>
          <w:sz w:val="24"/>
          <w:szCs w:val="24"/>
          <w:lang w:val="en"/>
        </w:rPr>
      </w:pPr>
    </w:p>
    <w:p w14:paraId="4DF69AEA" w14:textId="77777777" w:rsidR="0072240D" w:rsidRPr="002E59F5" w:rsidRDefault="0072240D" w:rsidP="002E59F5">
      <w:pPr>
        <w:spacing w:after="0" w:line="276" w:lineRule="auto"/>
        <w:ind w:firstLine="720"/>
        <w:jc w:val="both"/>
        <w:rPr>
          <w:rFonts w:ascii="Gisha" w:hAnsi="Gisha" w:cs="Gisha"/>
          <w:sz w:val="24"/>
          <w:szCs w:val="24"/>
          <w:lang w:val="en"/>
        </w:rPr>
      </w:pPr>
    </w:p>
    <w:p w14:paraId="55E3E901" w14:textId="77777777" w:rsidR="002E59F5" w:rsidRPr="002E59F5" w:rsidRDefault="002E59F5" w:rsidP="002E59F5">
      <w:pPr>
        <w:spacing w:after="0" w:line="276" w:lineRule="auto"/>
        <w:jc w:val="center"/>
        <w:rPr>
          <w:rFonts w:ascii="Gisha" w:hAnsi="Gisha" w:cs="Gisha"/>
          <w:sz w:val="24"/>
          <w:szCs w:val="24"/>
          <w:lang w:val="en"/>
        </w:rPr>
      </w:pPr>
      <w:r w:rsidRPr="002E59F5">
        <w:rPr>
          <w:rFonts w:ascii="Gisha" w:hAnsi="Gisha" w:cs="Gisha" w:hint="cs"/>
          <w:b/>
          <w:bCs/>
          <w:sz w:val="24"/>
          <w:szCs w:val="24"/>
          <w:lang w:val="en"/>
        </w:rPr>
        <w:t xml:space="preserve">Table 4. </w:t>
      </w:r>
      <w:r w:rsidRPr="002E59F5">
        <w:rPr>
          <w:rFonts w:ascii="Gisha" w:hAnsi="Gisha" w:cs="Gisha" w:hint="cs"/>
          <w:sz w:val="24"/>
          <w:szCs w:val="24"/>
          <w:lang w:val="en"/>
        </w:rPr>
        <w:t>Linearity Test</w:t>
      </w:r>
    </w:p>
    <w:tbl>
      <w:tblPr>
        <w:tblStyle w:val="PlainTable211"/>
        <w:tblW w:w="4466" w:type="dxa"/>
        <w:tblLayout w:type="fixed"/>
        <w:tblLook w:val="04A0" w:firstRow="1" w:lastRow="0" w:firstColumn="1" w:lastColumn="0" w:noHBand="0" w:noVBand="1"/>
      </w:tblPr>
      <w:tblGrid>
        <w:gridCol w:w="780"/>
        <w:gridCol w:w="567"/>
        <w:gridCol w:w="708"/>
        <w:gridCol w:w="638"/>
        <w:gridCol w:w="354"/>
        <w:gridCol w:w="567"/>
        <w:gridCol w:w="425"/>
        <w:gridCol w:w="427"/>
      </w:tblGrid>
      <w:tr w:rsidR="002E59F5" w:rsidRPr="002E59F5" w14:paraId="66ECCBC0" w14:textId="77777777" w:rsidTr="00F925FB">
        <w:trPr>
          <w:cnfStyle w:val="100000000000" w:firstRow="1" w:lastRow="0" w:firstColumn="0" w:lastColumn="0" w:oddVBand="0" w:evenVBand="0" w:oddHBand="0" w:evenHBand="0" w:firstRowFirstColumn="0" w:firstRowLastColumn="0" w:lastRowFirstColumn="0" w:lastRowLastColumn="0"/>
          <w:trHeight w:val="281"/>
        </w:trPr>
        <w:tc>
          <w:tcPr>
            <w:cnfStyle w:val="001000000000" w:firstRow="0" w:lastRow="0" w:firstColumn="1" w:lastColumn="0" w:oddVBand="0" w:evenVBand="0" w:oddHBand="0" w:evenHBand="0" w:firstRowFirstColumn="0" w:firstRowLastColumn="0" w:lastRowFirstColumn="0" w:lastRowLastColumn="0"/>
            <w:tcW w:w="4466" w:type="dxa"/>
            <w:gridSpan w:val="8"/>
            <w:hideMark/>
          </w:tcPr>
          <w:p w14:paraId="236EA641" w14:textId="77777777" w:rsidR="002E59F5" w:rsidRPr="002E59F5" w:rsidRDefault="002E59F5" w:rsidP="002E59F5">
            <w:pPr>
              <w:spacing w:after="0" w:line="276" w:lineRule="auto"/>
              <w:jc w:val="both"/>
              <w:rPr>
                <w:rFonts w:ascii="Gisha" w:hAnsi="Gisha" w:cs="Gisha"/>
                <w:sz w:val="18"/>
                <w:szCs w:val="18"/>
              </w:rPr>
            </w:pPr>
            <w:r w:rsidRPr="002E59F5">
              <w:rPr>
                <w:rFonts w:ascii="Gisha" w:hAnsi="Gisha" w:cs="Gisha" w:hint="cs"/>
                <w:sz w:val="18"/>
                <w:szCs w:val="18"/>
              </w:rPr>
              <w:t>ANOVA Table</w:t>
            </w:r>
          </w:p>
        </w:tc>
      </w:tr>
      <w:tr w:rsidR="002E59F5" w:rsidRPr="002E59F5" w14:paraId="377D0DCC" w14:textId="77777777" w:rsidTr="00F925FB">
        <w:trPr>
          <w:cnfStyle w:val="000000100000" w:firstRow="0" w:lastRow="0" w:firstColumn="0" w:lastColumn="0" w:oddVBand="0" w:evenVBand="0" w:oddHBand="1" w:evenHBand="0" w:firstRowFirstColumn="0" w:firstRowLastColumn="0" w:lastRowFirstColumn="0" w:lastRowLastColumn="0"/>
          <w:trHeight w:val="492"/>
        </w:trPr>
        <w:tc>
          <w:tcPr>
            <w:cnfStyle w:val="001000000000" w:firstRow="0" w:lastRow="0" w:firstColumn="1" w:lastColumn="0" w:oddVBand="0" w:evenVBand="0" w:oddHBand="0" w:evenHBand="0" w:firstRowFirstColumn="0" w:firstRowLastColumn="0" w:lastRowFirstColumn="0" w:lastRowLastColumn="0"/>
            <w:tcW w:w="2055" w:type="dxa"/>
            <w:gridSpan w:val="3"/>
            <w:hideMark/>
          </w:tcPr>
          <w:p w14:paraId="2551712C" w14:textId="77777777" w:rsidR="002E59F5" w:rsidRPr="002E59F5" w:rsidRDefault="002E59F5" w:rsidP="002E59F5">
            <w:pPr>
              <w:spacing w:after="0" w:line="276" w:lineRule="auto"/>
              <w:jc w:val="both"/>
              <w:rPr>
                <w:rFonts w:ascii="Gisha" w:hAnsi="Gisha" w:cs="Gisha"/>
                <w:sz w:val="18"/>
                <w:szCs w:val="18"/>
              </w:rPr>
            </w:pPr>
            <w:r w:rsidRPr="002E59F5">
              <w:rPr>
                <w:rFonts w:ascii="Gisha" w:hAnsi="Gisha" w:cs="Gisha" w:hint="cs"/>
                <w:sz w:val="18"/>
                <w:szCs w:val="18"/>
              </w:rPr>
              <w:t> </w:t>
            </w:r>
          </w:p>
        </w:tc>
        <w:tc>
          <w:tcPr>
            <w:tcW w:w="638" w:type="dxa"/>
            <w:hideMark/>
          </w:tcPr>
          <w:p w14:paraId="406F7874" w14:textId="77777777" w:rsidR="002E59F5" w:rsidRPr="002E59F5" w:rsidRDefault="002E59F5" w:rsidP="002E59F5">
            <w:pPr>
              <w:spacing w:after="0" w:line="276" w:lineRule="auto"/>
              <w:jc w:val="both"/>
              <w:cnfStyle w:val="000000100000" w:firstRow="0" w:lastRow="0" w:firstColumn="0" w:lastColumn="0" w:oddVBand="0" w:evenVBand="0" w:oddHBand="1" w:evenHBand="0" w:firstRowFirstColumn="0" w:firstRowLastColumn="0" w:lastRowFirstColumn="0" w:lastRowLastColumn="0"/>
              <w:rPr>
                <w:rFonts w:ascii="Gisha" w:hAnsi="Gisha" w:cs="Gisha"/>
                <w:sz w:val="18"/>
                <w:szCs w:val="18"/>
              </w:rPr>
            </w:pPr>
            <w:r w:rsidRPr="002E59F5">
              <w:rPr>
                <w:rFonts w:ascii="Gisha" w:hAnsi="Gisha" w:cs="Gisha" w:hint="cs"/>
                <w:sz w:val="18"/>
                <w:szCs w:val="18"/>
              </w:rPr>
              <w:t>Sum of Squares</w:t>
            </w:r>
          </w:p>
        </w:tc>
        <w:tc>
          <w:tcPr>
            <w:tcW w:w="354" w:type="dxa"/>
            <w:hideMark/>
          </w:tcPr>
          <w:p w14:paraId="0F6CE152" w14:textId="77777777" w:rsidR="002E59F5" w:rsidRPr="002E59F5" w:rsidRDefault="002E59F5" w:rsidP="002E59F5">
            <w:pPr>
              <w:spacing w:after="0" w:line="276" w:lineRule="auto"/>
              <w:jc w:val="both"/>
              <w:cnfStyle w:val="000000100000" w:firstRow="0" w:lastRow="0" w:firstColumn="0" w:lastColumn="0" w:oddVBand="0" w:evenVBand="0" w:oddHBand="1" w:evenHBand="0" w:firstRowFirstColumn="0" w:firstRowLastColumn="0" w:lastRowFirstColumn="0" w:lastRowLastColumn="0"/>
              <w:rPr>
                <w:rFonts w:ascii="Gisha" w:hAnsi="Gisha" w:cs="Gisha"/>
                <w:bCs/>
                <w:sz w:val="18"/>
                <w:szCs w:val="18"/>
              </w:rPr>
            </w:pPr>
            <w:r w:rsidRPr="002E59F5">
              <w:rPr>
                <w:rFonts w:ascii="Gisha" w:hAnsi="Gisha" w:cs="Gisha" w:hint="cs"/>
                <w:bCs/>
                <w:sz w:val="18"/>
                <w:szCs w:val="18"/>
              </w:rPr>
              <w:t>df</w:t>
            </w:r>
          </w:p>
        </w:tc>
        <w:tc>
          <w:tcPr>
            <w:tcW w:w="567" w:type="dxa"/>
            <w:hideMark/>
          </w:tcPr>
          <w:p w14:paraId="5F0CBED5" w14:textId="77777777" w:rsidR="002E59F5" w:rsidRPr="002E59F5" w:rsidRDefault="002E59F5" w:rsidP="002E59F5">
            <w:pPr>
              <w:spacing w:after="0" w:line="276" w:lineRule="auto"/>
              <w:jc w:val="both"/>
              <w:cnfStyle w:val="000000100000" w:firstRow="0" w:lastRow="0" w:firstColumn="0" w:lastColumn="0" w:oddVBand="0" w:evenVBand="0" w:oddHBand="1" w:evenHBand="0" w:firstRowFirstColumn="0" w:firstRowLastColumn="0" w:lastRowFirstColumn="0" w:lastRowLastColumn="0"/>
              <w:rPr>
                <w:rFonts w:ascii="Gisha" w:hAnsi="Gisha" w:cs="Gisha"/>
                <w:sz w:val="18"/>
                <w:szCs w:val="18"/>
              </w:rPr>
            </w:pPr>
            <w:r w:rsidRPr="002E59F5">
              <w:rPr>
                <w:rFonts w:ascii="Gisha" w:hAnsi="Gisha" w:cs="Gisha" w:hint="cs"/>
                <w:sz w:val="18"/>
                <w:szCs w:val="18"/>
              </w:rPr>
              <w:t>Mean</w:t>
            </w:r>
          </w:p>
          <w:p w14:paraId="0701EC7D" w14:textId="77777777" w:rsidR="002E59F5" w:rsidRPr="002E59F5" w:rsidRDefault="002E59F5" w:rsidP="002E59F5">
            <w:pPr>
              <w:spacing w:after="0" w:line="276" w:lineRule="auto"/>
              <w:jc w:val="both"/>
              <w:cnfStyle w:val="000000100000" w:firstRow="0" w:lastRow="0" w:firstColumn="0" w:lastColumn="0" w:oddVBand="0" w:evenVBand="0" w:oddHBand="1" w:evenHBand="0" w:firstRowFirstColumn="0" w:firstRowLastColumn="0" w:lastRowFirstColumn="0" w:lastRowLastColumn="0"/>
              <w:rPr>
                <w:rFonts w:ascii="Gisha" w:hAnsi="Gisha" w:cs="Gisha"/>
                <w:sz w:val="18"/>
                <w:szCs w:val="18"/>
              </w:rPr>
            </w:pPr>
            <w:r w:rsidRPr="002E59F5">
              <w:rPr>
                <w:rFonts w:ascii="Gisha" w:hAnsi="Gisha" w:cs="Gisha" w:hint="cs"/>
                <w:sz w:val="18"/>
                <w:szCs w:val="18"/>
              </w:rPr>
              <w:t>Square</w:t>
            </w:r>
          </w:p>
        </w:tc>
        <w:tc>
          <w:tcPr>
            <w:tcW w:w="425" w:type="dxa"/>
            <w:hideMark/>
          </w:tcPr>
          <w:p w14:paraId="6FDA3B98" w14:textId="77777777" w:rsidR="002E59F5" w:rsidRPr="002E59F5" w:rsidRDefault="002E59F5" w:rsidP="002E59F5">
            <w:pPr>
              <w:spacing w:after="0" w:line="276" w:lineRule="auto"/>
              <w:jc w:val="both"/>
              <w:cnfStyle w:val="000000100000" w:firstRow="0" w:lastRow="0" w:firstColumn="0" w:lastColumn="0" w:oddVBand="0" w:evenVBand="0" w:oddHBand="1" w:evenHBand="0" w:firstRowFirstColumn="0" w:firstRowLastColumn="0" w:lastRowFirstColumn="0" w:lastRowLastColumn="0"/>
              <w:rPr>
                <w:rFonts w:ascii="Gisha" w:hAnsi="Gisha" w:cs="Gisha"/>
                <w:sz w:val="18"/>
                <w:szCs w:val="18"/>
              </w:rPr>
            </w:pPr>
            <w:r w:rsidRPr="002E59F5">
              <w:rPr>
                <w:rFonts w:ascii="Gisha" w:hAnsi="Gisha" w:cs="Gisha" w:hint="cs"/>
                <w:sz w:val="18"/>
                <w:szCs w:val="18"/>
              </w:rPr>
              <w:t>F</w:t>
            </w:r>
          </w:p>
        </w:tc>
        <w:tc>
          <w:tcPr>
            <w:tcW w:w="425" w:type="dxa"/>
            <w:hideMark/>
          </w:tcPr>
          <w:p w14:paraId="222D1B4D" w14:textId="77777777" w:rsidR="002E59F5" w:rsidRPr="002E59F5" w:rsidRDefault="002E59F5" w:rsidP="002E59F5">
            <w:pPr>
              <w:spacing w:after="0" w:line="276" w:lineRule="auto"/>
              <w:jc w:val="both"/>
              <w:cnfStyle w:val="000000100000" w:firstRow="0" w:lastRow="0" w:firstColumn="0" w:lastColumn="0" w:oddVBand="0" w:evenVBand="0" w:oddHBand="1" w:evenHBand="0" w:firstRowFirstColumn="0" w:firstRowLastColumn="0" w:lastRowFirstColumn="0" w:lastRowLastColumn="0"/>
              <w:rPr>
                <w:rFonts w:ascii="Gisha" w:hAnsi="Gisha" w:cs="Gisha"/>
                <w:sz w:val="18"/>
                <w:szCs w:val="18"/>
              </w:rPr>
            </w:pPr>
            <w:r w:rsidRPr="002E59F5">
              <w:rPr>
                <w:rFonts w:ascii="Gisha" w:hAnsi="Gisha" w:cs="Gisha" w:hint="cs"/>
                <w:sz w:val="18"/>
                <w:szCs w:val="18"/>
              </w:rPr>
              <w:t>Sig.</w:t>
            </w:r>
          </w:p>
        </w:tc>
      </w:tr>
      <w:tr w:rsidR="002E59F5" w:rsidRPr="002E59F5" w14:paraId="781C3789" w14:textId="77777777" w:rsidTr="00F925FB">
        <w:trPr>
          <w:trHeight w:val="281"/>
        </w:trPr>
        <w:tc>
          <w:tcPr>
            <w:cnfStyle w:val="001000000000" w:firstRow="0" w:lastRow="0" w:firstColumn="1" w:lastColumn="0" w:oddVBand="0" w:evenVBand="0" w:oddHBand="0" w:evenHBand="0" w:firstRowFirstColumn="0" w:firstRowLastColumn="0" w:lastRowFirstColumn="0" w:lastRowLastColumn="0"/>
            <w:tcW w:w="780" w:type="dxa"/>
            <w:vMerge w:val="restart"/>
            <w:hideMark/>
          </w:tcPr>
          <w:p w14:paraId="5387271F" w14:textId="77777777" w:rsidR="002E59F5" w:rsidRPr="002E59F5" w:rsidRDefault="002E59F5" w:rsidP="002E59F5">
            <w:pPr>
              <w:spacing w:after="0" w:line="276" w:lineRule="auto"/>
              <w:jc w:val="both"/>
              <w:rPr>
                <w:rFonts w:ascii="Gisha" w:hAnsi="Gisha" w:cs="Gisha"/>
                <w:sz w:val="18"/>
                <w:szCs w:val="18"/>
              </w:rPr>
            </w:pPr>
            <w:r w:rsidRPr="002E59F5">
              <w:rPr>
                <w:rFonts w:ascii="Gisha" w:hAnsi="Gisha" w:cs="Gisha" w:hint="cs"/>
                <w:sz w:val="18"/>
                <w:szCs w:val="18"/>
              </w:rPr>
              <w:t>Maladaptive Behavior * Teacher Self-Efficacy</w:t>
            </w:r>
          </w:p>
        </w:tc>
        <w:tc>
          <w:tcPr>
            <w:tcW w:w="567" w:type="dxa"/>
            <w:vMerge w:val="restart"/>
            <w:hideMark/>
          </w:tcPr>
          <w:p w14:paraId="02F4AC34" w14:textId="77777777" w:rsidR="002E59F5" w:rsidRPr="002E59F5" w:rsidRDefault="002E59F5" w:rsidP="002E59F5">
            <w:pPr>
              <w:spacing w:after="0" w:line="276" w:lineRule="auto"/>
              <w:jc w:val="both"/>
              <w:cnfStyle w:val="000000000000" w:firstRow="0" w:lastRow="0" w:firstColumn="0" w:lastColumn="0" w:oddVBand="0" w:evenVBand="0" w:oddHBand="0" w:evenHBand="0" w:firstRowFirstColumn="0" w:firstRowLastColumn="0" w:lastRowFirstColumn="0" w:lastRowLastColumn="0"/>
              <w:rPr>
                <w:rFonts w:ascii="Gisha" w:hAnsi="Gisha" w:cs="Gisha"/>
                <w:sz w:val="18"/>
                <w:szCs w:val="18"/>
              </w:rPr>
            </w:pPr>
            <w:r w:rsidRPr="002E59F5">
              <w:rPr>
                <w:rFonts w:ascii="Gisha" w:hAnsi="Gisha" w:cs="Gisha" w:hint="cs"/>
                <w:sz w:val="18"/>
                <w:szCs w:val="18"/>
              </w:rPr>
              <w:t>Between Groups</w:t>
            </w:r>
          </w:p>
        </w:tc>
        <w:tc>
          <w:tcPr>
            <w:tcW w:w="708" w:type="dxa"/>
            <w:hideMark/>
          </w:tcPr>
          <w:p w14:paraId="7F7EF57E" w14:textId="77777777" w:rsidR="002E59F5" w:rsidRPr="002E59F5" w:rsidRDefault="002E59F5" w:rsidP="002E59F5">
            <w:pPr>
              <w:spacing w:after="0" w:line="276" w:lineRule="auto"/>
              <w:jc w:val="both"/>
              <w:cnfStyle w:val="000000000000" w:firstRow="0" w:lastRow="0" w:firstColumn="0" w:lastColumn="0" w:oddVBand="0" w:evenVBand="0" w:oddHBand="0" w:evenHBand="0" w:firstRowFirstColumn="0" w:firstRowLastColumn="0" w:lastRowFirstColumn="0" w:lastRowLastColumn="0"/>
              <w:rPr>
                <w:rFonts w:ascii="Gisha" w:hAnsi="Gisha" w:cs="Gisha"/>
                <w:sz w:val="18"/>
                <w:szCs w:val="18"/>
              </w:rPr>
            </w:pPr>
            <w:r w:rsidRPr="002E59F5">
              <w:rPr>
                <w:rFonts w:ascii="Gisha" w:hAnsi="Gisha" w:cs="Gisha" w:hint="cs"/>
                <w:sz w:val="18"/>
                <w:szCs w:val="18"/>
              </w:rPr>
              <w:t>(Combined)</w:t>
            </w:r>
          </w:p>
        </w:tc>
        <w:tc>
          <w:tcPr>
            <w:tcW w:w="638" w:type="dxa"/>
            <w:noWrap/>
            <w:hideMark/>
          </w:tcPr>
          <w:p w14:paraId="449CE23B" w14:textId="77777777" w:rsidR="002E59F5" w:rsidRPr="002E59F5" w:rsidRDefault="002E59F5" w:rsidP="002E59F5">
            <w:pPr>
              <w:spacing w:after="0" w:line="276" w:lineRule="auto"/>
              <w:jc w:val="both"/>
              <w:cnfStyle w:val="000000000000" w:firstRow="0" w:lastRow="0" w:firstColumn="0" w:lastColumn="0" w:oddVBand="0" w:evenVBand="0" w:oddHBand="0" w:evenHBand="0" w:firstRowFirstColumn="0" w:firstRowLastColumn="0" w:lastRowFirstColumn="0" w:lastRowLastColumn="0"/>
              <w:rPr>
                <w:rFonts w:ascii="Gisha" w:hAnsi="Gisha" w:cs="Gisha"/>
                <w:sz w:val="18"/>
                <w:szCs w:val="18"/>
              </w:rPr>
            </w:pPr>
            <w:r w:rsidRPr="002E59F5">
              <w:rPr>
                <w:rFonts w:ascii="Gisha" w:hAnsi="Gisha" w:cs="Gisha" w:hint="cs"/>
                <w:sz w:val="18"/>
                <w:szCs w:val="18"/>
                <w:lang w:val="en-ID"/>
              </w:rPr>
              <w:t>10047,119</w:t>
            </w:r>
          </w:p>
        </w:tc>
        <w:tc>
          <w:tcPr>
            <w:tcW w:w="354" w:type="dxa"/>
            <w:noWrap/>
            <w:hideMark/>
          </w:tcPr>
          <w:p w14:paraId="519FBACA" w14:textId="77777777" w:rsidR="002E59F5" w:rsidRPr="002E59F5" w:rsidRDefault="002E59F5" w:rsidP="002E59F5">
            <w:pPr>
              <w:spacing w:after="0" w:line="276" w:lineRule="auto"/>
              <w:jc w:val="both"/>
              <w:cnfStyle w:val="000000000000" w:firstRow="0" w:lastRow="0" w:firstColumn="0" w:lastColumn="0" w:oddVBand="0" w:evenVBand="0" w:oddHBand="0" w:evenHBand="0" w:firstRowFirstColumn="0" w:firstRowLastColumn="0" w:lastRowFirstColumn="0" w:lastRowLastColumn="0"/>
              <w:rPr>
                <w:rFonts w:ascii="Gisha" w:hAnsi="Gisha" w:cs="Gisha"/>
                <w:sz w:val="18"/>
                <w:szCs w:val="18"/>
              </w:rPr>
            </w:pPr>
            <w:r w:rsidRPr="002E59F5">
              <w:rPr>
                <w:rFonts w:ascii="Gisha" w:hAnsi="Gisha" w:cs="Gisha" w:hint="cs"/>
                <w:sz w:val="18"/>
                <w:szCs w:val="18"/>
              </w:rPr>
              <w:t>46</w:t>
            </w:r>
          </w:p>
        </w:tc>
        <w:tc>
          <w:tcPr>
            <w:tcW w:w="567" w:type="dxa"/>
            <w:noWrap/>
            <w:hideMark/>
          </w:tcPr>
          <w:p w14:paraId="77CDAA8D" w14:textId="77777777" w:rsidR="002E59F5" w:rsidRPr="002E59F5" w:rsidRDefault="002E59F5" w:rsidP="002E59F5">
            <w:pPr>
              <w:spacing w:after="0" w:line="276" w:lineRule="auto"/>
              <w:jc w:val="both"/>
              <w:cnfStyle w:val="000000000000" w:firstRow="0" w:lastRow="0" w:firstColumn="0" w:lastColumn="0" w:oddVBand="0" w:evenVBand="0" w:oddHBand="0" w:evenHBand="0" w:firstRowFirstColumn="0" w:firstRowLastColumn="0" w:lastRowFirstColumn="0" w:lastRowLastColumn="0"/>
              <w:rPr>
                <w:rFonts w:ascii="Gisha" w:hAnsi="Gisha" w:cs="Gisha"/>
                <w:sz w:val="18"/>
                <w:szCs w:val="18"/>
              </w:rPr>
            </w:pPr>
            <w:r w:rsidRPr="002E59F5">
              <w:rPr>
                <w:rFonts w:ascii="Gisha" w:hAnsi="Gisha" w:cs="Gisha" w:hint="cs"/>
                <w:sz w:val="18"/>
                <w:szCs w:val="18"/>
                <w:lang w:val="en-ID"/>
              </w:rPr>
              <w:t>218,416</w:t>
            </w:r>
          </w:p>
        </w:tc>
        <w:tc>
          <w:tcPr>
            <w:tcW w:w="425" w:type="dxa"/>
            <w:noWrap/>
            <w:hideMark/>
          </w:tcPr>
          <w:p w14:paraId="2814D4E4" w14:textId="77777777" w:rsidR="002E59F5" w:rsidRPr="002E59F5" w:rsidRDefault="002E59F5" w:rsidP="002E59F5">
            <w:pPr>
              <w:spacing w:after="0" w:line="276" w:lineRule="auto"/>
              <w:jc w:val="both"/>
              <w:cnfStyle w:val="000000000000" w:firstRow="0" w:lastRow="0" w:firstColumn="0" w:lastColumn="0" w:oddVBand="0" w:evenVBand="0" w:oddHBand="0" w:evenHBand="0" w:firstRowFirstColumn="0" w:firstRowLastColumn="0" w:lastRowFirstColumn="0" w:lastRowLastColumn="0"/>
              <w:rPr>
                <w:rFonts w:ascii="Gisha" w:hAnsi="Gisha" w:cs="Gisha"/>
                <w:sz w:val="18"/>
                <w:szCs w:val="18"/>
              </w:rPr>
            </w:pPr>
            <w:r w:rsidRPr="002E59F5">
              <w:rPr>
                <w:rFonts w:ascii="Gisha" w:hAnsi="Gisha" w:cs="Gisha" w:hint="cs"/>
                <w:sz w:val="18"/>
                <w:szCs w:val="18"/>
              </w:rPr>
              <w:t>1,499 _</w:t>
            </w:r>
          </w:p>
        </w:tc>
        <w:tc>
          <w:tcPr>
            <w:tcW w:w="425" w:type="dxa"/>
            <w:noWrap/>
            <w:hideMark/>
          </w:tcPr>
          <w:p w14:paraId="4237F76F" w14:textId="77777777" w:rsidR="002E59F5" w:rsidRPr="002E59F5" w:rsidRDefault="002E59F5" w:rsidP="002E59F5">
            <w:pPr>
              <w:spacing w:after="0" w:line="276" w:lineRule="auto"/>
              <w:jc w:val="both"/>
              <w:cnfStyle w:val="000000000000" w:firstRow="0" w:lastRow="0" w:firstColumn="0" w:lastColumn="0" w:oddVBand="0" w:evenVBand="0" w:oddHBand="0" w:evenHBand="0" w:firstRowFirstColumn="0" w:firstRowLastColumn="0" w:lastRowFirstColumn="0" w:lastRowLastColumn="0"/>
              <w:rPr>
                <w:rFonts w:ascii="Gisha" w:hAnsi="Gisha" w:cs="Gisha"/>
                <w:sz w:val="18"/>
                <w:szCs w:val="18"/>
              </w:rPr>
            </w:pPr>
            <w:r w:rsidRPr="002E59F5">
              <w:rPr>
                <w:rFonts w:ascii="Gisha" w:hAnsi="Gisha" w:cs="Gisha" w:hint="cs"/>
                <w:sz w:val="18"/>
                <w:szCs w:val="18"/>
              </w:rPr>
              <w:t>0.0</w:t>
            </w:r>
            <w:r w:rsidRPr="002E59F5">
              <w:rPr>
                <w:rFonts w:ascii="Gisha" w:hAnsi="Gisha" w:cs="Gisha" w:hint="cs"/>
                <w:sz w:val="18"/>
                <w:szCs w:val="18"/>
                <w:lang w:val="id-ID"/>
              </w:rPr>
              <w:t>3</w:t>
            </w:r>
            <w:r w:rsidRPr="002E59F5">
              <w:rPr>
                <w:rFonts w:ascii="Gisha" w:hAnsi="Gisha" w:cs="Gisha" w:hint="cs"/>
                <w:sz w:val="18"/>
                <w:szCs w:val="18"/>
              </w:rPr>
              <w:t xml:space="preserve"> 6</w:t>
            </w:r>
          </w:p>
        </w:tc>
      </w:tr>
      <w:tr w:rsidR="002E59F5" w:rsidRPr="002E59F5" w14:paraId="64D49C25" w14:textId="77777777" w:rsidTr="00F925FB">
        <w:trPr>
          <w:cnfStyle w:val="000000100000" w:firstRow="0" w:lastRow="0" w:firstColumn="0" w:lastColumn="0" w:oddVBand="0" w:evenVBand="0" w:oddHBand="1" w:evenHBand="0" w:firstRowFirstColumn="0" w:firstRowLastColumn="0" w:lastRowFirstColumn="0" w:lastRowLastColumn="0"/>
          <w:trHeight w:val="281"/>
        </w:trPr>
        <w:tc>
          <w:tcPr>
            <w:cnfStyle w:val="001000000000" w:firstRow="0" w:lastRow="0" w:firstColumn="1" w:lastColumn="0" w:oddVBand="0" w:evenVBand="0" w:oddHBand="0" w:evenHBand="0" w:firstRowFirstColumn="0" w:firstRowLastColumn="0" w:lastRowFirstColumn="0" w:lastRowLastColumn="0"/>
            <w:tcW w:w="780" w:type="dxa"/>
            <w:vMerge/>
            <w:hideMark/>
          </w:tcPr>
          <w:p w14:paraId="6D8B7748" w14:textId="77777777" w:rsidR="002E59F5" w:rsidRPr="002E59F5" w:rsidRDefault="002E59F5" w:rsidP="002E59F5">
            <w:pPr>
              <w:spacing w:after="0" w:line="276" w:lineRule="auto"/>
              <w:jc w:val="both"/>
              <w:rPr>
                <w:rFonts w:ascii="Gisha" w:hAnsi="Gisha" w:cs="Gisha"/>
                <w:sz w:val="18"/>
                <w:szCs w:val="18"/>
              </w:rPr>
            </w:pPr>
          </w:p>
        </w:tc>
        <w:tc>
          <w:tcPr>
            <w:tcW w:w="567" w:type="dxa"/>
            <w:vMerge/>
            <w:hideMark/>
          </w:tcPr>
          <w:p w14:paraId="1A6BF062" w14:textId="77777777" w:rsidR="002E59F5" w:rsidRPr="002E59F5" w:rsidRDefault="002E59F5" w:rsidP="002E59F5">
            <w:pPr>
              <w:spacing w:after="0" w:line="276" w:lineRule="auto"/>
              <w:jc w:val="both"/>
              <w:cnfStyle w:val="000000100000" w:firstRow="0" w:lastRow="0" w:firstColumn="0" w:lastColumn="0" w:oddVBand="0" w:evenVBand="0" w:oddHBand="1" w:evenHBand="0" w:firstRowFirstColumn="0" w:firstRowLastColumn="0" w:lastRowFirstColumn="0" w:lastRowLastColumn="0"/>
              <w:rPr>
                <w:rFonts w:ascii="Gisha" w:hAnsi="Gisha" w:cs="Gisha"/>
                <w:sz w:val="18"/>
                <w:szCs w:val="18"/>
              </w:rPr>
            </w:pPr>
          </w:p>
        </w:tc>
        <w:tc>
          <w:tcPr>
            <w:tcW w:w="708" w:type="dxa"/>
            <w:hideMark/>
          </w:tcPr>
          <w:p w14:paraId="39F19061" w14:textId="77777777" w:rsidR="002E59F5" w:rsidRPr="002E59F5" w:rsidRDefault="002E59F5" w:rsidP="002E59F5">
            <w:pPr>
              <w:spacing w:after="0" w:line="276" w:lineRule="auto"/>
              <w:jc w:val="both"/>
              <w:cnfStyle w:val="000000100000" w:firstRow="0" w:lastRow="0" w:firstColumn="0" w:lastColumn="0" w:oddVBand="0" w:evenVBand="0" w:oddHBand="1" w:evenHBand="0" w:firstRowFirstColumn="0" w:firstRowLastColumn="0" w:lastRowFirstColumn="0" w:lastRowLastColumn="0"/>
              <w:rPr>
                <w:rFonts w:ascii="Gisha" w:hAnsi="Gisha" w:cs="Gisha"/>
                <w:sz w:val="18"/>
                <w:szCs w:val="18"/>
              </w:rPr>
            </w:pPr>
            <w:r w:rsidRPr="002E59F5">
              <w:rPr>
                <w:rFonts w:ascii="Gisha" w:hAnsi="Gisha" w:cs="Gisha" w:hint="cs"/>
                <w:sz w:val="18"/>
                <w:szCs w:val="18"/>
              </w:rPr>
              <w:t>Linearity</w:t>
            </w:r>
          </w:p>
        </w:tc>
        <w:tc>
          <w:tcPr>
            <w:tcW w:w="638" w:type="dxa"/>
            <w:noWrap/>
            <w:hideMark/>
          </w:tcPr>
          <w:p w14:paraId="033CBC99" w14:textId="77777777" w:rsidR="002E59F5" w:rsidRPr="002E59F5" w:rsidRDefault="002E59F5" w:rsidP="002E59F5">
            <w:pPr>
              <w:spacing w:after="0" w:line="276" w:lineRule="auto"/>
              <w:jc w:val="both"/>
              <w:cnfStyle w:val="000000100000" w:firstRow="0" w:lastRow="0" w:firstColumn="0" w:lastColumn="0" w:oddVBand="0" w:evenVBand="0" w:oddHBand="1" w:evenHBand="0" w:firstRowFirstColumn="0" w:firstRowLastColumn="0" w:lastRowFirstColumn="0" w:lastRowLastColumn="0"/>
              <w:rPr>
                <w:rFonts w:ascii="Gisha" w:hAnsi="Gisha" w:cs="Gisha"/>
                <w:sz w:val="18"/>
                <w:szCs w:val="18"/>
              </w:rPr>
            </w:pPr>
            <w:r w:rsidRPr="002E59F5">
              <w:rPr>
                <w:rFonts w:ascii="Gisha" w:hAnsi="Gisha" w:cs="Gisha" w:hint="cs"/>
                <w:sz w:val="18"/>
                <w:szCs w:val="18"/>
                <w:lang w:val="en-ID"/>
              </w:rPr>
              <w:t>1564,955</w:t>
            </w:r>
          </w:p>
        </w:tc>
        <w:tc>
          <w:tcPr>
            <w:tcW w:w="354" w:type="dxa"/>
            <w:noWrap/>
            <w:hideMark/>
          </w:tcPr>
          <w:p w14:paraId="4C1BE783" w14:textId="77777777" w:rsidR="002E59F5" w:rsidRPr="002E59F5" w:rsidRDefault="002E59F5" w:rsidP="002E59F5">
            <w:pPr>
              <w:spacing w:after="0" w:line="276" w:lineRule="auto"/>
              <w:jc w:val="both"/>
              <w:cnfStyle w:val="000000100000" w:firstRow="0" w:lastRow="0" w:firstColumn="0" w:lastColumn="0" w:oddVBand="0" w:evenVBand="0" w:oddHBand="1" w:evenHBand="0" w:firstRowFirstColumn="0" w:firstRowLastColumn="0" w:lastRowFirstColumn="0" w:lastRowLastColumn="0"/>
              <w:rPr>
                <w:rFonts w:ascii="Gisha" w:hAnsi="Gisha" w:cs="Gisha"/>
                <w:sz w:val="18"/>
                <w:szCs w:val="18"/>
              </w:rPr>
            </w:pPr>
            <w:r w:rsidRPr="002E59F5">
              <w:rPr>
                <w:rFonts w:ascii="Gisha" w:hAnsi="Gisha" w:cs="Gisha" w:hint="cs"/>
                <w:sz w:val="18"/>
                <w:szCs w:val="18"/>
              </w:rPr>
              <w:t>1</w:t>
            </w:r>
          </w:p>
        </w:tc>
        <w:tc>
          <w:tcPr>
            <w:tcW w:w="567" w:type="dxa"/>
            <w:noWrap/>
            <w:hideMark/>
          </w:tcPr>
          <w:p w14:paraId="658D73B1" w14:textId="77777777" w:rsidR="002E59F5" w:rsidRPr="002E59F5" w:rsidRDefault="002E59F5" w:rsidP="002E59F5">
            <w:pPr>
              <w:spacing w:after="0" w:line="276" w:lineRule="auto"/>
              <w:jc w:val="both"/>
              <w:cnfStyle w:val="000000100000" w:firstRow="0" w:lastRow="0" w:firstColumn="0" w:lastColumn="0" w:oddVBand="0" w:evenVBand="0" w:oddHBand="1" w:evenHBand="0" w:firstRowFirstColumn="0" w:firstRowLastColumn="0" w:lastRowFirstColumn="0" w:lastRowLastColumn="0"/>
              <w:rPr>
                <w:rFonts w:ascii="Gisha" w:hAnsi="Gisha" w:cs="Gisha"/>
                <w:sz w:val="18"/>
                <w:szCs w:val="18"/>
              </w:rPr>
            </w:pPr>
            <w:r w:rsidRPr="002E59F5">
              <w:rPr>
                <w:rFonts w:ascii="Gisha" w:hAnsi="Gisha" w:cs="Gisha" w:hint="cs"/>
                <w:sz w:val="18"/>
                <w:szCs w:val="18"/>
                <w:lang w:val="en-ID"/>
              </w:rPr>
              <w:t>1564,955</w:t>
            </w:r>
          </w:p>
        </w:tc>
        <w:tc>
          <w:tcPr>
            <w:tcW w:w="425" w:type="dxa"/>
            <w:noWrap/>
            <w:hideMark/>
          </w:tcPr>
          <w:p w14:paraId="7E9C3BBE" w14:textId="77777777" w:rsidR="002E59F5" w:rsidRPr="002E59F5" w:rsidRDefault="002E59F5" w:rsidP="002E59F5">
            <w:pPr>
              <w:spacing w:after="0" w:line="276" w:lineRule="auto"/>
              <w:jc w:val="both"/>
              <w:cnfStyle w:val="000000100000" w:firstRow="0" w:lastRow="0" w:firstColumn="0" w:lastColumn="0" w:oddVBand="0" w:evenVBand="0" w:oddHBand="1" w:evenHBand="0" w:firstRowFirstColumn="0" w:firstRowLastColumn="0" w:lastRowFirstColumn="0" w:lastRowLastColumn="0"/>
              <w:rPr>
                <w:rFonts w:ascii="Gisha" w:hAnsi="Gisha" w:cs="Gisha"/>
                <w:sz w:val="18"/>
                <w:szCs w:val="18"/>
              </w:rPr>
            </w:pPr>
            <w:r w:rsidRPr="002E59F5">
              <w:rPr>
                <w:rFonts w:ascii="Gisha" w:hAnsi="Gisha" w:cs="Gisha" w:hint="cs"/>
                <w:sz w:val="18"/>
                <w:szCs w:val="18"/>
              </w:rPr>
              <w:t>10,741</w:t>
            </w:r>
          </w:p>
        </w:tc>
        <w:tc>
          <w:tcPr>
            <w:tcW w:w="425" w:type="dxa"/>
            <w:noWrap/>
            <w:hideMark/>
          </w:tcPr>
          <w:p w14:paraId="4AACDE2F" w14:textId="77777777" w:rsidR="002E59F5" w:rsidRPr="002E59F5" w:rsidRDefault="002E59F5" w:rsidP="002E59F5">
            <w:pPr>
              <w:spacing w:after="0" w:line="276" w:lineRule="auto"/>
              <w:jc w:val="both"/>
              <w:cnfStyle w:val="000000100000" w:firstRow="0" w:lastRow="0" w:firstColumn="0" w:lastColumn="0" w:oddVBand="0" w:evenVBand="0" w:oddHBand="1" w:evenHBand="0" w:firstRowFirstColumn="0" w:firstRowLastColumn="0" w:lastRowFirstColumn="0" w:lastRowLastColumn="0"/>
              <w:rPr>
                <w:rFonts w:ascii="Gisha" w:hAnsi="Gisha" w:cs="Gisha"/>
                <w:sz w:val="18"/>
                <w:szCs w:val="18"/>
              </w:rPr>
            </w:pPr>
            <w:r w:rsidRPr="002E59F5">
              <w:rPr>
                <w:rFonts w:ascii="Gisha" w:hAnsi="Gisha" w:cs="Gisha" w:hint="cs"/>
                <w:sz w:val="18"/>
                <w:szCs w:val="18"/>
              </w:rPr>
              <w:t>0.00 1</w:t>
            </w:r>
          </w:p>
        </w:tc>
      </w:tr>
      <w:tr w:rsidR="002E59F5" w:rsidRPr="002E59F5" w14:paraId="156E8E06" w14:textId="77777777" w:rsidTr="00F925FB">
        <w:trPr>
          <w:trHeight w:val="478"/>
        </w:trPr>
        <w:tc>
          <w:tcPr>
            <w:cnfStyle w:val="001000000000" w:firstRow="0" w:lastRow="0" w:firstColumn="1" w:lastColumn="0" w:oddVBand="0" w:evenVBand="0" w:oddHBand="0" w:evenHBand="0" w:firstRowFirstColumn="0" w:firstRowLastColumn="0" w:lastRowFirstColumn="0" w:lastRowLastColumn="0"/>
            <w:tcW w:w="780" w:type="dxa"/>
            <w:vMerge/>
            <w:hideMark/>
          </w:tcPr>
          <w:p w14:paraId="4B7726EF" w14:textId="77777777" w:rsidR="002E59F5" w:rsidRPr="002E59F5" w:rsidRDefault="002E59F5" w:rsidP="002E59F5">
            <w:pPr>
              <w:spacing w:after="0" w:line="276" w:lineRule="auto"/>
              <w:jc w:val="both"/>
              <w:rPr>
                <w:rFonts w:ascii="Gisha" w:hAnsi="Gisha" w:cs="Gisha"/>
                <w:sz w:val="18"/>
                <w:szCs w:val="18"/>
              </w:rPr>
            </w:pPr>
          </w:p>
        </w:tc>
        <w:tc>
          <w:tcPr>
            <w:tcW w:w="567" w:type="dxa"/>
            <w:vMerge/>
            <w:hideMark/>
          </w:tcPr>
          <w:p w14:paraId="351D8374" w14:textId="77777777" w:rsidR="002E59F5" w:rsidRPr="002E59F5" w:rsidRDefault="002E59F5" w:rsidP="002E59F5">
            <w:pPr>
              <w:spacing w:after="0" w:line="276" w:lineRule="auto"/>
              <w:jc w:val="both"/>
              <w:cnfStyle w:val="000000000000" w:firstRow="0" w:lastRow="0" w:firstColumn="0" w:lastColumn="0" w:oddVBand="0" w:evenVBand="0" w:oddHBand="0" w:evenHBand="0" w:firstRowFirstColumn="0" w:firstRowLastColumn="0" w:lastRowFirstColumn="0" w:lastRowLastColumn="0"/>
              <w:rPr>
                <w:rFonts w:ascii="Gisha" w:hAnsi="Gisha" w:cs="Gisha"/>
                <w:sz w:val="18"/>
                <w:szCs w:val="18"/>
              </w:rPr>
            </w:pPr>
          </w:p>
        </w:tc>
        <w:tc>
          <w:tcPr>
            <w:tcW w:w="708" w:type="dxa"/>
            <w:hideMark/>
          </w:tcPr>
          <w:p w14:paraId="4848D0CE" w14:textId="77777777" w:rsidR="002E59F5" w:rsidRPr="002E59F5" w:rsidRDefault="002E59F5" w:rsidP="002E59F5">
            <w:pPr>
              <w:spacing w:after="0" w:line="276" w:lineRule="auto"/>
              <w:jc w:val="both"/>
              <w:cnfStyle w:val="000000000000" w:firstRow="0" w:lastRow="0" w:firstColumn="0" w:lastColumn="0" w:oddVBand="0" w:evenVBand="0" w:oddHBand="0" w:evenHBand="0" w:firstRowFirstColumn="0" w:firstRowLastColumn="0" w:lastRowFirstColumn="0" w:lastRowLastColumn="0"/>
              <w:rPr>
                <w:rFonts w:ascii="Gisha" w:hAnsi="Gisha" w:cs="Gisha"/>
                <w:sz w:val="18"/>
                <w:szCs w:val="18"/>
              </w:rPr>
            </w:pPr>
            <w:r w:rsidRPr="002E59F5">
              <w:rPr>
                <w:rFonts w:ascii="Gisha" w:hAnsi="Gisha" w:cs="Gisha" w:hint="cs"/>
                <w:sz w:val="18"/>
                <w:szCs w:val="18"/>
              </w:rPr>
              <w:t>Deviation from Linearity</w:t>
            </w:r>
          </w:p>
        </w:tc>
        <w:tc>
          <w:tcPr>
            <w:tcW w:w="638" w:type="dxa"/>
            <w:noWrap/>
            <w:hideMark/>
          </w:tcPr>
          <w:p w14:paraId="2C7F5C9B" w14:textId="77777777" w:rsidR="002E59F5" w:rsidRPr="002E59F5" w:rsidRDefault="002E59F5" w:rsidP="002E59F5">
            <w:pPr>
              <w:spacing w:after="0" w:line="276" w:lineRule="auto"/>
              <w:jc w:val="both"/>
              <w:cnfStyle w:val="000000000000" w:firstRow="0" w:lastRow="0" w:firstColumn="0" w:lastColumn="0" w:oddVBand="0" w:evenVBand="0" w:oddHBand="0" w:evenHBand="0" w:firstRowFirstColumn="0" w:firstRowLastColumn="0" w:lastRowFirstColumn="0" w:lastRowLastColumn="0"/>
              <w:rPr>
                <w:rFonts w:ascii="Gisha" w:hAnsi="Gisha" w:cs="Gisha"/>
                <w:sz w:val="18"/>
                <w:szCs w:val="18"/>
              </w:rPr>
            </w:pPr>
            <w:r w:rsidRPr="002E59F5">
              <w:rPr>
                <w:rFonts w:ascii="Gisha" w:hAnsi="Gisha" w:cs="Gisha" w:hint="cs"/>
                <w:sz w:val="18"/>
                <w:szCs w:val="18"/>
                <w:lang w:val="en-ID"/>
              </w:rPr>
              <w:t>8482,164</w:t>
            </w:r>
          </w:p>
        </w:tc>
        <w:tc>
          <w:tcPr>
            <w:tcW w:w="354" w:type="dxa"/>
            <w:noWrap/>
            <w:hideMark/>
          </w:tcPr>
          <w:p w14:paraId="2D10841F" w14:textId="77777777" w:rsidR="002E59F5" w:rsidRPr="002E59F5" w:rsidRDefault="002E59F5" w:rsidP="002E59F5">
            <w:pPr>
              <w:spacing w:after="0" w:line="276" w:lineRule="auto"/>
              <w:jc w:val="both"/>
              <w:cnfStyle w:val="000000000000" w:firstRow="0" w:lastRow="0" w:firstColumn="0" w:lastColumn="0" w:oddVBand="0" w:evenVBand="0" w:oddHBand="0" w:evenHBand="0" w:firstRowFirstColumn="0" w:firstRowLastColumn="0" w:lastRowFirstColumn="0" w:lastRowLastColumn="0"/>
              <w:rPr>
                <w:rFonts w:ascii="Gisha" w:hAnsi="Gisha" w:cs="Gisha"/>
                <w:sz w:val="18"/>
                <w:szCs w:val="18"/>
              </w:rPr>
            </w:pPr>
            <w:r w:rsidRPr="002E59F5">
              <w:rPr>
                <w:rFonts w:ascii="Gisha" w:hAnsi="Gisha" w:cs="Gisha" w:hint="cs"/>
                <w:sz w:val="18"/>
                <w:szCs w:val="18"/>
              </w:rPr>
              <w:t>45</w:t>
            </w:r>
          </w:p>
        </w:tc>
        <w:tc>
          <w:tcPr>
            <w:tcW w:w="567" w:type="dxa"/>
            <w:noWrap/>
            <w:hideMark/>
          </w:tcPr>
          <w:p w14:paraId="6DA95C9F" w14:textId="77777777" w:rsidR="002E59F5" w:rsidRPr="002E59F5" w:rsidRDefault="002E59F5" w:rsidP="002E59F5">
            <w:pPr>
              <w:spacing w:after="0" w:line="276" w:lineRule="auto"/>
              <w:jc w:val="both"/>
              <w:cnfStyle w:val="000000000000" w:firstRow="0" w:lastRow="0" w:firstColumn="0" w:lastColumn="0" w:oddVBand="0" w:evenVBand="0" w:oddHBand="0" w:evenHBand="0" w:firstRowFirstColumn="0" w:firstRowLastColumn="0" w:lastRowFirstColumn="0" w:lastRowLastColumn="0"/>
              <w:rPr>
                <w:rFonts w:ascii="Gisha" w:hAnsi="Gisha" w:cs="Gisha"/>
                <w:sz w:val="18"/>
                <w:szCs w:val="18"/>
              </w:rPr>
            </w:pPr>
            <w:r w:rsidRPr="002E59F5">
              <w:rPr>
                <w:rFonts w:ascii="Gisha" w:hAnsi="Gisha" w:cs="Gisha" w:hint="cs"/>
                <w:sz w:val="18"/>
                <w:szCs w:val="18"/>
                <w:lang w:val="en-ID"/>
              </w:rPr>
              <w:t>188,493</w:t>
            </w:r>
          </w:p>
        </w:tc>
        <w:tc>
          <w:tcPr>
            <w:tcW w:w="425" w:type="dxa"/>
            <w:noWrap/>
            <w:hideMark/>
          </w:tcPr>
          <w:p w14:paraId="155324EB" w14:textId="77777777" w:rsidR="002E59F5" w:rsidRPr="002E59F5" w:rsidRDefault="002E59F5" w:rsidP="002E59F5">
            <w:pPr>
              <w:spacing w:after="0" w:line="276" w:lineRule="auto"/>
              <w:jc w:val="both"/>
              <w:cnfStyle w:val="000000000000" w:firstRow="0" w:lastRow="0" w:firstColumn="0" w:lastColumn="0" w:oddVBand="0" w:evenVBand="0" w:oddHBand="0" w:evenHBand="0" w:firstRowFirstColumn="0" w:firstRowLastColumn="0" w:lastRowFirstColumn="0" w:lastRowLastColumn="0"/>
              <w:rPr>
                <w:rFonts w:ascii="Gisha" w:hAnsi="Gisha" w:cs="Gisha"/>
                <w:sz w:val="18"/>
                <w:szCs w:val="18"/>
              </w:rPr>
            </w:pPr>
            <w:r w:rsidRPr="002E59F5">
              <w:rPr>
                <w:rFonts w:ascii="Gisha" w:hAnsi="Gisha" w:cs="Gisha" w:hint="cs"/>
                <w:sz w:val="18"/>
                <w:szCs w:val="18"/>
              </w:rPr>
              <w:t>1,294</w:t>
            </w:r>
          </w:p>
        </w:tc>
        <w:tc>
          <w:tcPr>
            <w:tcW w:w="425" w:type="dxa"/>
            <w:noWrap/>
            <w:hideMark/>
          </w:tcPr>
          <w:p w14:paraId="31BC073D" w14:textId="77777777" w:rsidR="002E59F5" w:rsidRPr="002E59F5" w:rsidRDefault="002E59F5" w:rsidP="002E59F5">
            <w:pPr>
              <w:spacing w:after="0" w:line="276" w:lineRule="auto"/>
              <w:jc w:val="both"/>
              <w:cnfStyle w:val="000000000000" w:firstRow="0" w:lastRow="0" w:firstColumn="0" w:lastColumn="0" w:oddVBand="0" w:evenVBand="0" w:oddHBand="0" w:evenHBand="0" w:firstRowFirstColumn="0" w:firstRowLastColumn="0" w:lastRowFirstColumn="0" w:lastRowLastColumn="0"/>
              <w:rPr>
                <w:rFonts w:ascii="Gisha" w:hAnsi="Gisha" w:cs="Gisha"/>
                <w:sz w:val="18"/>
                <w:szCs w:val="18"/>
              </w:rPr>
            </w:pPr>
            <w:r w:rsidRPr="002E59F5">
              <w:rPr>
                <w:rFonts w:ascii="Gisha" w:hAnsi="Gisha" w:cs="Gisha" w:hint="cs"/>
                <w:sz w:val="18"/>
                <w:szCs w:val="18"/>
              </w:rPr>
              <w:t xml:space="preserve">0.127 </w:t>
            </w:r>
          </w:p>
        </w:tc>
      </w:tr>
      <w:tr w:rsidR="002E59F5" w:rsidRPr="002E59F5" w14:paraId="1BC05BB8" w14:textId="77777777" w:rsidTr="00F925FB">
        <w:trPr>
          <w:cnfStyle w:val="000000100000" w:firstRow="0" w:lastRow="0" w:firstColumn="0" w:lastColumn="0" w:oddVBand="0" w:evenVBand="0" w:oddHBand="1" w:evenHBand="0" w:firstRowFirstColumn="0" w:firstRowLastColumn="0" w:lastRowFirstColumn="0" w:lastRowLastColumn="0"/>
          <w:trHeight w:val="281"/>
        </w:trPr>
        <w:tc>
          <w:tcPr>
            <w:cnfStyle w:val="001000000000" w:firstRow="0" w:lastRow="0" w:firstColumn="1" w:lastColumn="0" w:oddVBand="0" w:evenVBand="0" w:oddHBand="0" w:evenHBand="0" w:firstRowFirstColumn="0" w:firstRowLastColumn="0" w:lastRowFirstColumn="0" w:lastRowLastColumn="0"/>
            <w:tcW w:w="780" w:type="dxa"/>
            <w:vMerge/>
            <w:hideMark/>
          </w:tcPr>
          <w:p w14:paraId="4D4B2E02" w14:textId="77777777" w:rsidR="002E59F5" w:rsidRPr="002E59F5" w:rsidRDefault="002E59F5" w:rsidP="002E59F5">
            <w:pPr>
              <w:spacing w:after="0" w:line="276" w:lineRule="auto"/>
              <w:jc w:val="both"/>
              <w:rPr>
                <w:rFonts w:ascii="Gisha" w:hAnsi="Gisha" w:cs="Gisha"/>
                <w:sz w:val="18"/>
                <w:szCs w:val="18"/>
              </w:rPr>
            </w:pPr>
          </w:p>
        </w:tc>
        <w:tc>
          <w:tcPr>
            <w:tcW w:w="1275" w:type="dxa"/>
            <w:gridSpan w:val="2"/>
            <w:hideMark/>
          </w:tcPr>
          <w:p w14:paraId="5830D48C" w14:textId="77777777" w:rsidR="002E59F5" w:rsidRPr="002E59F5" w:rsidRDefault="002E59F5" w:rsidP="002E59F5">
            <w:pPr>
              <w:spacing w:after="0" w:line="276" w:lineRule="auto"/>
              <w:jc w:val="both"/>
              <w:cnfStyle w:val="000000100000" w:firstRow="0" w:lastRow="0" w:firstColumn="0" w:lastColumn="0" w:oddVBand="0" w:evenVBand="0" w:oddHBand="1" w:evenHBand="0" w:firstRowFirstColumn="0" w:firstRowLastColumn="0" w:lastRowFirstColumn="0" w:lastRowLastColumn="0"/>
              <w:rPr>
                <w:rFonts w:ascii="Gisha" w:hAnsi="Gisha" w:cs="Gisha"/>
                <w:sz w:val="18"/>
                <w:szCs w:val="18"/>
              </w:rPr>
            </w:pPr>
            <w:r w:rsidRPr="002E59F5">
              <w:rPr>
                <w:rFonts w:ascii="Gisha" w:hAnsi="Gisha" w:cs="Gisha" w:hint="cs"/>
                <w:sz w:val="18"/>
                <w:szCs w:val="18"/>
              </w:rPr>
              <w:t>Within Groups</w:t>
            </w:r>
          </w:p>
        </w:tc>
        <w:tc>
          <w:tcPr>
            <w:tcW w:w="638" w:type="dxa"/>
            <w:noWrap/>
            <w:hideMark/>
          </w:tcPr>
          <w:p w14:paraId="6456E62F" w14:textId="77777777" w:rsidR="002E59F5" w:rsidRPr="002E59F5" w:rsidRDefault="002E59F5" w:rsidP="002E59F5">
            <w:pPr>
              <w:spacing w:after="0" w:line="276" w:lineRule="auto"/>
              <w:jc w:val="both"/>
              <w:cnfStyle w:val="000000100000" w:firstRow="0" w:lastRow="0" w:firstColumn="0" w:lastColumn="0" w:oddVBand="0" w:evenVBand="0" w:oddHBand="1" w:evenHBand="0" w:firstRowFirstColumn="0" w:firstRowLastColumn="0" w:lastRowFirstColumn="0" w:lastRowLastColumn="0"/>
              <w:rPr>
                <w:rFonts w:ascii="Gisha" w:hAnsi="Gisha" w:cs="Gisha"/>
                <w:sz w:val="18"/>
                <w:szCs w:val="18"/>
              </w:rPr>
            </w:pPr>
            <w:r w:rsidRPr="002E59F5">
              <w:rPr>
                <w:rFonts w:ascii="Gisha" w:hAnsi="Gisha" w:cs="Gisha" w:hint="cs"/>
                <w:sz w:val="18"/>
                <w:szCs w:val="18"/>
                <w:lang w:val="en-ID"/>
              </w:rPr>
              <w:t>22291,036</w:t>
            </w:r>
          </w:p>
        </w:tc>
        <w:tc>
          <w:tcPr>
            <w:tcW w:w="354" w:type="dxa"/>
            <w:noWrap/>
            <w:hideMark/>
          </w:tcPr>
          <w:p w14:paraId="74C9856B" w14:textId="77777777" w:rsidR="002E59F5" w:rsidRPr="002E59F5" w:rsidRDefault="002E59F5" w:rsidP="002E59F5">
            <w:pPr>
              <w:spacing w:after="0" w:line="276" w:lineRule="auto"/>
              <w:jc w:val="both"/>
              <w:cnfStyle w:val="000000100000" w:firstRow="0" w:lastRow="0" w:firstColumn="0" w:lastColumn="0" w:oddVBand="0" w:evenVBand="0" w:oddHBand="1" w:evenHBand="0" w:firstRowFirstColumn="0" w:firstRowLastColumn="0" w:lastRowFirstColumn="0" w:lastRowLastColumn="0"/>
              <w:rPr>
                <w:rFonts w:ascii="Gisha" w:hAnsi="Gisha" w:cs="Gisha"/>
                <w:sz w:val="18"/>
                <w:szCs w:val="18"/>
              </w:rPr>
            </w:pPr>
            <w:r w:rsidRPr="002E59F5">
              <w:rPr>
                <w:rFonts w:ascii="Gisha" w:hAnsi="Gisha" w:cs="Gisha" w:hint="cs"/>
                <w:sz w:val="18"/>
                <w:szCs w:val="18"/>
              </w:rPr>
              <w:t>153</w:t>
            </w:r>
          </w:p>
        </w:tc>
        <w:tc>
          <w:tcPr>
            <w:tcW w:w="567" w:type="dxa"/>
            <w:noWrap/>
            <w:hideMark/>
          </w:tcPr>
          <w:p w14:paraId="72104CBC" w14:textId="77777777" w:rsidR="002E59F5" w:rsidRPr="002E59F5" w:rsidRDefault="002E59F5" w:rsidP="002E59F5">
            <w:pPr>
              <w:spacing w:after="0" w:line="276" w:lineRule="auto"/>
              <w:jc w:val="both"/>
              <w:cnfStyle w:val="000000100000" w:firstRow="0" w:lastRow="0" w:firstColumn="0" w:lastColumn="0" w:oddVBand="0" w:evenVBand="0" w:oddHBand="1" w:evenHBand="0" w:firstRowFirstColumn="0" w:firstRowLastColumn="0" w:lastRowFirstColumn="0" w:lastRowLastColumn="0"/>
              <w:rPr>
                <w:rFonts w:ascii="Gisha" w:hAnsi="Gisha" w:cs="Gisha"/>
                <w:sz w:val="18"/>
                <w:szCs w:val="18"/>
              </w:rPr>
            </w:pPr>
            <w:r w:rsidRPr="002E59F5">
              <w:rPr>
                <w:rFonts w:ascii="Gisha" w:hAnsi="Gisha" w:cs="Gisha" w:hint="cs"/>
                <w:sz w:val="18"/>
                <w:szCs w:val="18"/>
                <w:lang w:val="en-ID"/>
              </w:rPr>
              <w:t>145,693</w:t>
            </w:r>
          </w:p>
        </w:tc>
        <w:tc>
          <w:tcPr>
            <w:tcW w:w="425" w:type="dxa"/>
            <w:hideMark/>
          </w:tcPr>
          <w:p w14:paraId="765CB3AB" w14:textId="77777777" w:rsidR="002E59F5" w:rsidRPr="002E59F5" w:rsidRDefault="002E59F5" w:rsidP="002E59F5">
            <w:pPr>
              <w:spacing w:after="0" w:line="276" w:lineRule="auto"/>
              <w:jc w:val="both"/>
              <w:cnfStyle w:val="000000100000" w:firstRow="0" w:lastRow="0" w:firstColumn="0" w:lastColumn="0" w:oddVBand="0" w:evenVBand="0" w:oddHBand="1" w:evenHBand="0" w:firstRowFirstColumn="0" w:firstRowLastColumn="0" w:lastRowFirstColumn="0" w:lastRowLastColumn="0"/>
              <w:rPr>
                <w:rFonts w:ascii="Gisha" w:hAnsi="Gisha" w:cs="Gisha"/>
                <w:sz w:val="18"/>
                <w:szCs w:val="18"/>
              </w:rPr>
            </w:pPr>
            <w:r w:rsidRPr="002E59F5">
              <w:rPr>
                <w:rFonts w:ascii="Gisha" w:hAnsi="Gisha" w:cs="Gisha" w:hint="cs"/>
                <w:sz w:val="18"/>
                <w:szCs w:val="18"/>
              </w:rPr>
              <w:t> </w:t>
            </w:r>
          </w:p>
        </w:tc>
        <w:tc>
          <w:tcPr>
            <w:tcW w:w="425" w:type="dxa"/>
            <w:hideMark/>
          </w:tcPr>
          <w:p w14:paraId="5D658C33" w14:textId="77777777" w:rsidR="002E59F5" w:rsidRPr="002E59F5" w:rsidRDefault="002E59F5" w:rsidP="002E59F5">
            <w:pPr>
              <w:spacing w:after="0" w:line="276" w:lineRule="auto"/>
              <w:jc w:val="both"/>
              <w:cnfStyle w:val="000000100000" w:firstRow="0" w:lastRow="0" w:firstColumn="0" w:lastColumn="0" w:oddVBand="0" w:evenVBand="0" w:oddHBand="1" w:evenHBand="0" w:firstRowFirstColumn="0" w:firstRowLastColumn="0" w:lastRowFirstColumn="0" w:lastRowLastColumn="0"/>
              <w:rPr>
                <w:rFonts w:ascii="Gisha" w:hAnsi="Gisha" w:cs="Gisha"/>
                <w:sz w:val="18"/>
                <w:szCs w:val="18"/>
              </w:rPr>
            </w:pPr>
            <w:r w:rsidRPr="002E59F5">
              <w:rPr>
                <w:rFonts w:ascii="Gisha" w:hAnsi="Gisha" w:cs="Gisha" w:hint="cs"/>
                <w:sz w:val="18"/>
                <w:szCs w:val="18"/>
              </w:rPr>
              <w:t> </w:t>
            </w:r>
          </w:p>
        </w:tc>
      </w:tr>
      <w:tr w:rsidR="002E59F5" w:rsidRPr="002E59F5" w14:paraId="317911E7" w14:textId="77777777" w:rsidTr="00F925FB">
        <w:trPr>
          <w:trHeight w:val="281"/>
        </w:trPr>
        <w:tc>
          <w:tcPr>
            <w:cnfStyle w:val="001000000000" w:firstRow="0" w:lastRow="0" w:firstColumn="1" w:lastColumn="0" w:oddVBand="0" w:evenVBand="0" w:oddHBand="0" w:evenHBand="0" w:firstRowFirstColumn="0" w:firstRowLastColumn="0" w:lastRowFirstColumn="0" w:lastRowLastColumn="0"/>
            <w:tcW w:w="780" w:type="dxa"/>
            <w:vMerge/>
            <w:hideMark/>
          </w:tcPr>
          <w:p w14:paraId="3D8B577E" w14:textId="77777777" w:rsidR="002E59F5" w:rsidRPr="002E59F5" w:rsidRDefault="002E59F5" w:rsidP="002E59F5">
            <w:pPr>
              <w:spacing w:after="0" w:line="276" w:lineRule="auto"/>
              <w:jc w:val="both"/>
              <w:rPr>
                <w:rFonts w:ascii="Gisha" w:hAnsi="Gisha" w:cs="Gisha"/>
                <w:sz w:val="18"/>
                <w:szCs w:val="18"/>
              </w:rPr>
            </w:pPr>
          </w:p>
        </w:tc>
        <w:tc>
          <w:tcPr>
            <w:tcW w:w="1275" w:type="dxa"/>
            <w:gridSpan w:val="2"/>
            <w:hideMark/>
          </w:tcPr>
          <w:p w14:paraId="25A858B6" w14:textId="77777777" w:rsidR="002E59F5" w:rsidRPr="002E59F5" w:rsidRDefault="002E59F5" w:rsidP="002E59F5">
            <w:pPr>
              <w:spacing w:after="0" w:line="276" w:lineRule="auto"/>
              <w:jc w:val="both"/>
              <w:cnfStyle w:val="000000000000" w:firstRow="0" w:lastRow="0" w:firstColumn="0" w:lastColumn="0" w:oddVBand="0" w:evenVBand="0" w:oddHBand="0" w:evenHBand="0" w:firstRowFirstColumn="0" w:firstRowLastColumn="0" w:lastRowFirstColumn="0" w:lastRowLastColumn="0"/>
              <w:rPr>
                <w:rFonts w:ascii="Gisha" w:hAnsi="Gisha" w:cs="Gisha"/>
                <w:sz w:val="18"/>
                <w:szCs w:val="18"/>
              </w:rPr>
            </w:pPr>
            <w:r w:rsidRPr="002E59F5">
              <w:rPr>
                <w:rFonts w:ascii="Gisha" w:hAnsi="Gisha" w:cs="Gisha" w:hint="cs"/>
                <w:sz w:val="18"/>
                <w:szCs w:val="18"/>
              </w:rPr>
              <w:t>Total</w:t>
            </w:r>
          </w:p>
        </w:tc>
        <w:tc>
          <w:tcPr>
            <w:tcW w:w="638" w:type="dxa"/>
            <w:noWrap/>
            <w:hideMark/>
          </w:tcPr>
          <w:p w14:paraId="46601316" w14:textId="77777777" w:rsidR="002E59F5" w:rsidRPr="002E59F5" w:rsidRDefault="002E59F5" w:rsidP="002E59F5">
            <w:pPr>
              <w:spacing w:after="0" w:line="276" w:lineRule="auto"/>
              <w:jc w:val="both"/>
              <w:cnfStyle w:val="000000000000" w:firstRow="0" w:lastRow="0" w:firstColumn="0" w:lastColumn="0" w:oddVBand="0" w:evenVBand="0" w:oddHBand="0" w:evenHBand="0" w:firstRowFirstColumn="0" w:firstRowLastColumn="0" w:lastRowFirstColumn="0" w:lastRowLastColumn="0"/>
              <w:rPr>
                <w:rFonts w:ascii="Gisha" w:hAnsi="Gisha" w:cs="Gisha"/>
                <w:sz w:val="18"/>
                <w:szCs w:val="18"/>
              </w:rPr>
            </w:pPr>
            <w:r w:rsidRPr="002E59F5">
              <w:rPr>
                <w:rFonts w:ascii="Gisha" w:hAnsi="Gisha" w:cs="Gisha" w:hint="cs"/>
                <w:sz w:val="18"/>
                <w:szCs w:val="18"/>
                <w:lang w:val="en-ID"/>
              </w:rPr>
              <w:t>32338,155</w:t>
            </w:r>
          </w:p>
        </w:tc>
        <w:tc>
          <w:tcPr>
            <w:tcW w:w="354" w:type="dxa"/>
            <w:noWrap/>
            <w:hideMark/>
          </w:tcPr>
          <w:p w14:paraId="6EC90C14" w14:textId="77777777" w:rsidR="002E59F5" w:rsidRPr="002E59F5" w:rsidRDefault="002E59F5" w:rsidP="002E59F5">
            <w:pPr>
              <w:spacing w:after="0" w:line="276" w:lineRule="auto"/>
              <w:jc w:val="both"/>
              <w:cnfStyle w:val="000000000000" w:firstRow="0" w:lastRow="0" w:firstColumn="0" w:lastColumn="0" w:oddVBand="0" w:evenVBand="0" w:oddHBand="0" w:evenHBand="0" w:firstRowFirstColumn="0" w:firstRowLastColumn="0" w:lastRowFirstColumn="0" w:lastRowLastColumn="0"/>
              <w:rPr>
                <w:rFonts w:ascii="Gisha" w:hAnsi="Gisha" w:cs="Gisha"/>
                <w:sz w:val="18"/>
                <w:szCs w:val="18"/>
              </w:rPr>
            </w:pPr>
            <w:r w:rsidRPr="002E59F5">
              <w:rPr>
                <w:rFonts w:ascii="Gisha" w:hAnsi="Gisha" w:cs="Gisha" w:hint="cs"/>
                <w:sz w:val="18"/>
                <w:szCs w:val="18"/>
              </w:rPr>
              <w:t>199</w:t>
            </w:r>
          </w:p>
        </w:tc>
        <w:tc>
          <w:tcPr>
            <w:tcW w:w="567" w:type="dxa"/>
            <w:hideMark/>
          </w:tcPr>
          <w:p w14:paraId="31E15A58" w14:textId="77777777" w:rsidR="002E59F5" w:rsidRPr="002E59F5" w:rsidRDefault="002E59F5" w:rsidP="002E59F5">
            <w:pPr>
              <w:spacing w:after="0" w:line="276" w:lineRule="auto"/>
              <w:jc w:val="both"/>
              <w:cnfStyle w:val="000000000000" w:firstRow="0" w:lastRow="0" w:firstColumn="0" w:lastColumn="0" w:oddVBand="0" w:evenVBand="0" w:oddHBand="0" w:evenHBand="0" w:firstRowFirstColumn="0" w:firstRowLastColumn="0" w:lastRowFirstColumn="0" w:lastRowLastColumn="0"/>
              <w:rPr>
                <w:rFonts w:ascii="Gisha" w:hAnsi="Gisha" w:cs="Gisha"/>
                <w:sz w:val="18"/>
                <w:szCs w:val="18"/>
              </w:rPr>
            </w:pPr>
            <w:r w:rsidRPr="002E59F5">
              <w:rPr>
                <w:rFonts w:ascii="Gisha" w:hAnsi="Gisha" w:cs="Gisha" w:hint="cs"/>
                <w:sz w:val="18"/>
                <w:szCs w:val="18"/>
              </w:rPr>
              <w:t> </w:t>
            </w:r>
          </w:p>
        </w:tc>
        <w:tc>
          <w:tcPr>
            <w:tcW w:w="425" w:type="dxa"/>
            <w:hideMark/>
          </w:tcPr>
          <w:p w14:paraId="2D53BE35" w14:textId="77777777" w:rsidR="002E59F5" w:rsidRPr="002E59F5" w:rsidRDefault="002E59F5" w:rsidP="002E59F5">
            <w:pPr>
              <w:spacing w:after="0" w:line="276" w:lineRule="auto"/>
              <w:jc w:val="both"/>
              <w:cnfStyle w:val="000000000000" w:firstRow="0" w:lastRow="0" w:firstColumn="0" w:lastColumn="0" w:oddVBand="0" w:evenVBand="0" w:oddHBand="0" w:evenHBand="0" w:firstRowFirstColumn="0" w:firstRowLastColumn="0" w:lastRowFirstColumn="0" w:lastRowLastColumn="0"/>
              <w:rPr>
                <w:rFonts w:ascii="Gisha" w:hAnsi="Gisha" w:cs="Gisha"/>
                <w:sz w:val="18"/>
                <w:szCs w:val="18"/>
              </w:rPr>
            </w:pPr>
            <w:r w:rsidRPr="002E59F5">
              <w:rPr>
                <w:rFonts w:ascii="Gisha" w:hAnsi="Gisha" w:cs="Gisha" w:hint="cs"/>
                <w:sz w:val="18"/>
                <w:szCs w:val="18"/>
              </w:rPr>
              <w:t> </w:t>
            </w:r>
          </w:p>
        </w:tc>
        <w:tc>
          <w:tcPr>
            <w:tcW w:w="425" w:type="dxa"/>
            <w:hideMark/>
          </w:tcPr>
          <w:p w14:paraId="00B4C1BD" w14:textId="77777777" w:rsidR="002E59F5" w:rsidRPr="002E59F5" w:rsidRDefault="002E59F5" w:rsidP="002E59F5">
            <w:pPr>
              <w:spacing w:after="0" w:line="276" w:lineRule="auto"/>
              <w:jc w:val="both"/>
              <w:cnfStyle w:val="000000000000" w:firstRow="0" w:lastRow="0" w:firstColumn="0" w:lastColumn="0" w:oddVBand="0" w:evenVBand="0" w:oddHBand="0" w:evenHBand="0" w:firstRowFirstColumn="0" w:firstRowLastColumn="0" w:lastRowFirstColumn="0" w:lastRowLastColumn="0"/>
              <w:rPr>
                <w:rFonts w:ascii="Gisha" w:hAnsi="Gisha" w:cs="Gisha"/>
                <w:sz w:val="18"/>
                <w:szCs w:val="18"/>
              </w:rPr>
            </w:pPr>
            <w:r w:rsidRPr="002E59F5">
              <w:rPr>
                <w:rFonts w:ascii="Gisha" w:hAnsi="Gisha" w:cs="Gisha" w:hint="cs"/>
                <w:sz w:val="18"/>
                <w:szCs w:val="18"/>
              </w:rPr>
              <w:t> </w:t>
            </w:r>
          </w:p>
        </w:tc>
      </w:tr>
    </w:tbl>
    <w:p w14:paraId="0CB0A523" w14:textId="77777777" w:rsidR="002E59F5" w:rsidRPr="002E59F5" w:rsidRDefault="002E59F5" w:rsidP="002E59F5">
      <w:pPr>
        <w:spacing w:after="0" w:line="276" w:lineRule="auto"/>
        <w:jc w:val="both"/>
        <w:rPr>
          <w:rFonts w:ascii="Gisha" w:hAnsi="Gisha" w:cs="Gisha"/>
          <w:sz w:val="24"/>
          <w:szCs w:val="24"/>
          <w:lang w:val="en"/>
        </w:rPr>
      </w:pPr>
    </w:p>
    <w:p w14:paraId="6FBBE300" w14:textId="77777777" w:rsidR="002E59F5" w:rsidRPr="002E59F5" w:rsidRDefault="002E59F5" w:rsidP="002E59F5">
      <w:pPr>
        <w:spacing w:after="0" w:line="276" w:lineRule="auto"/>
        <w:ind w:firstLine="720"/>
        <w:jc w:val="both"/>
        <w:rPr>
          <w:rFonts w:ascii="Gisha" w:hAnsi="Gisha" w:cs="Gisha"/>
          <w:sz w:val="24"/>
          <w:szCs w:val="24"/>
          <w:lang w:val="en"/>
        </w:rPr>
      </w:pPr>
      <w:r w:rsidRPr="002E59F5">
        <w:rPr>
          <w:rFonts w:ascii="Gisha" w:hAnsi="Gisha" w:cs="Gisha" w:hint="cs"/>
          <w:sz w:val="24"/>
          <w:szCs w:val="24"/>
          <w:lang w:val="en"/>
        </w:rPr>
        <w:t>The linearity test calculations presented in table 3 reveal a significance value of 0.127, which is greater than 0.05. This indicates that the two variables exhibit a linear relationship.</w:t>
      </w:r>
    </w:p>
    <w:p w14:paraId="160070CC" w14:textId="77777777" w:rsidR="002E59F5" w:rsidRPr="002E59F5" w:rsidRDefault="002E59F5" w:rsidP="002E59F5">
      <w:pPr>
        <w:spacing w:after="0" w:line="276" w:lineRule="auto"/>
        <w:ind w:firstLine="720"/>
        <w:jc w:val="both"/>
        <w:rPr>
          <w:rFonts w:ascii="Gisha" w:hAnsi="Gisha" w:cs="Gisha"/>
          <w:b/>
          <w:bCs/>
          <w:sz w:val="24"/>
          <w:szCs w:val="24"/>
          <w:lang w:val="en"/>
        </w:rPr>
      </w:pPr>
      <w:r w:rsidRPr="002E59F5">
        <w:rPr>
          <w:rFonts w:ascii="Gisha" w:hAnsi="Gisha" w:cs="Gisha" w:hint="cs"/>
          <w:b/>
          <w:bCs/>
          <w:sz w:val="24"/>
          <w:szCs w:val="24"/>
          <w:lang w:val="en"/>
        </w:rPr>
        <w:t>Correlation Test Results</w:t>
      </w:r>
    </w:p>
    <w:p w14:paraId="21D59355" w14:textId="7B096146" w:rsidR="002E59F5" w:rsidRDefault="002E59F5" w:rsidP="00F925FB">
      <w:pPr>
        <w:spacing w:after="0" w:line="276" w:lineRule="auto"/>
        <w:ind w:firstLine="720"/>
        <w:jc w:val="both"/>
        <w:rPr>
          <w:rFonts w:ascii="Gisha" w:hAnsi="Gisha" w:cs="Gisha"/>
          <w:sz w:val="24"/>
          <w:szCs w:val="24"/>
          <w:lang w:val="en"/>
        </w:rPr>
      </w:pPr>
      <w:r w:rsidRPr="002E59F5">
        <w:rPr>
          <w:rFonts w:ascii="Gisha" w:hAnsi="Gisha" w:cs="Gisha" w:hint="cs"/>
          <w:sz w:val="24"/>
          <w:szCs w:val="24"/>
          <w:lang w:val="en"/>
        </w:rPr>
        <w:t>In accordance with the results of the previous test, the correlation test that was carried out was using a non-parametric statistical test which functioned to find out whether there was a correlation relationship between variables that proved to be linear.</w:t>
      </w:r>
    </w:p>
    <w:p w14:paraId="54BA1015" w14:textId="77777777" w:rsidR="00F925FB" w:rsidRPr="002E59F5" w:rsidRDefault="00F925FB" w:rsidP="00F925FB">
      <w:pPr>
        <w:spacing w:after="0" w:line="276" w:lineRule="auto"/>
        <w:ind w:firstLine="720"/>
        <w:jc w:val="both"/>
        <w:rPr>
          <w:rFonts w:ascii="Gisha" w:hAnsi="Gisha" w:cs="Gisha"/>
          <w:sz w:val="24"/>
          <w:szCs w:val="24"/>
          <w:lang w:val="en"/>
        </w:rPr>
      </w:pPr>
    </w:p>
    <w:p w14:paraId="1981E093" w14:textId="77777777" w:rsidR="002E59F5" w:rsidRPr="002E59F5" w:rsidRDefault="002E59F5" w:rsidP="002E59F5">
      <w:pPr>
        <w:spacing w:after="0" w:line="276" w:lineRule="auto"/>
        <w:jc w:val="center"/>
        <w:rPr>
          <w:rFonts w:ascii="Gisha" w:hAnsi="Gisha" w:cs="Gisha"/>
          <w:sz w:val="24"/>
          <w:szCs w:val="24"/>
          <w:lang w:val="en"/>
        </w:rPr>
      </w:pPr>
      <w:r w:rsidRPr="002E59F5">
        <w:rPr>
          <w:rFonts w:ascii="Gisha" w:hAnsi="Gisha" w:cs="Gisha" w:hint="cs"/>
          <w:b/>
          <w:bCs/>
          <w:sz w:val="24"/>
          <w:szCs w:val="24"/>
          <w:lang w:val="en"/>
        </w:rPr>
        <w:t xml:space="preserve">Table 5. </w:t>
      </w:r>
      <w:r w:rsidRPr="002E59F5">
        <w:rPr>
          <w:rFonts w:ascii="Gisha" w:hAnsi="Gisha" w:cs="Gisha" w:hint="cs"/>
          <w:sz w:val="24"/>
          <w:szCs w:val="24"/>
          <w:lang w:val="en"/>
        </w:rPr>
        <w:t>Correlation Test</w:t>
      </w:r>
    </w:p>
    <w:tbl>
      <w:tblPr>
        <w:tblStyle w:val="PlainTable211"/>
        <w:tblW w:w="4459" w:type="dxa"/>
        <w:jc w:val="center"/>
        <w:tblLayout w:type="fixed"/>
        <w:tblLook w:val="04A0" w:firstRow="1" w:lastRow="0" w:firstColumn="1" w:lastColumn="0" w:noHBand="0" w:noVBand="1"/>
      </w:tblPr>
      <w:tblGrid>
        <w:gridCol w:w="1219"/>
        <w:gridCol w:w="236"/>
        <w:gridCol w:w="1097"/>
        <w:gridCol w:w="795"/>
        <w:gridCol w:w="197"/>
        <w:gridCol w:w="39"/>
        <w:gridCol w:w="876"/>
      </w:tblGrid>
      <w:tr w:rsidR="002E59F5" w:rsidRPr="002E59F5" w14:paraId="287EB2E0" w14:textId="77777777" w:rsidTr="00F925FB">
        <w:trPr>
          <w:cnfStyle w:val="100000000000" w:firstRow="1" w:lastRow="0" w:firstColumn="0" w:lastColumn="0" w:oddVBand="0" w:evenVBand="0" w:oddHBand="0" w:evenHBand="0" w:firstRowFirstColumn="0" w:firstRowLastColumn="0" w:lastRowFirstColumn="0" w:lastRowLastColumn="0"/>
          <w:trHeight w:val="275"/>
          <w:jc w:val="center"/>
        </w:trPr>
        <w:tc>
          <w:tcPr>
            <w:cnfStyle w:val="001000000000" w:firstRow="0" w:lastRow="0" w:firstColumn="1" w:lastColumn="0" w:oddVBand="0" w:evenVBand="0" w:oddHBand="0" w:evenHBand="0" w:firstRowFirstColumn="0" w:firstRowLastColumn="0" w:lastRowFirstColumn="0" w:lastRowLastColumn="0"/>
            <w:tcW w:w="4459" w:type="dxa"/>
            <w:gridSpan w:val="7"/>
            <w:noWrap/>
            <w:hideMark/>
          </w:tcPr>
          <w:p w14:paraId="26911FD3" w14:textId="77777777" w:rsidR="002E59F5" w:rsidRPr="002E59F5" w:rsidRDefault="002E59F5" w:rsidP="002E59F5">
            <w:pPr>
              <w:spacing w:after="0" w:line="276" w:lineRule="auto"/>
              <w:jc w:val="both"/>
              <w:rPr>
                <w:rFonts w:ascii="Gisha" w:hAnsi="Gisha" w:cs="Gisha"/>
                <w:sz w:val="24"/>
                <w:szCs w:val="24"/>
              </w:rPr>
            </w:pPr>
            <w:r w:rsidRPr="002E59F5">
              <w:rPr>
                <w:rFonts w:ascii="Gisha" w:hAnsi="Gisha" w:cs="Gisha" w:hint="cs"/>
                <w:sz w:val="24"/>
                <w:szCs w:val="24"/>
              </w:rPr>
              <w:t>Correlation</w:t>
            </w:r>
          </w:p>
        </w:tc>
      </w:tr>
      <w:tr w:rsidR="002E59F5" w:rsidRPr="002E59F5" w14:paraId="01223762" w14:textId="77777777" w:rsidTr="00F925FB">
        <w:trPr>
          <w:cnfStyle w:val="000000100000" w:firstRow="0" w:lastRow="0" w:firstColumn="0" w:lastColumn="0" w:oddVBand="0" w:evenVBand="0" w:oddHBand="1" w:evenHBand="0" w:firstRowFirstColumn="0" w:firstRowLastColumn="0" w:lastRowFirstColumn="0" w:lastRowLastColumn="0"/>
          <w:trHeight w:val="261"/>
          <w:jc w:val="center"/>
        </w:trPr>
        <w:tc>
          <w:tcPr>
            <w:cnfStyle w:val="001000000000" w:firstRow="0" w:lastRow="0" w:firstColumn="1" w:lastColumn="0" w:oddVBand="0" w:evenVBand="0" w:oddHBand="0" w:evenHBand="0" w:firstRowFirstColumn="0" w:firstRowLastColumn="0" w:lastRowFirstColumn="0" w:lastRowLastColumn="0"/>
            <w:tcW w:w="4459" w:type="dxa"/>
            <w:gridSpan w:val="7"/>
            <w:hideMark/>
          </w:tcPr>
          <w:p w14:paraId="1FA11152" w14:textId="77777777" w:rsidR="002E59F5" w:rsidRPr="002E59F5" w:rsidRDefault="002E59F5" w:rsidP="002E59F5">
            <w:pPr>
              <w:spacing w:after="0" w:line="276" w:lineRule="auto"/>
              <w:jc w:val="both"/>
              <w:rPr>
                <w:rFonts w:ascii="Gisha" w:hAnsi="Gisha" w:cs="Gisha"/>
                <w:sz w:val="24"/>
                <w:szCs w:val="24"/>
              </w:rPr>
            </w:pPr>
            <w:r w:rsidRPr="002E59F5">
              <w:rPr>
                <w:rFonts w:ascii="Gisha" w:hAnsi="Gisha" w:cs="Gisha" w:hint="cs"/>
                <w:sz w:val="24"/>
                <w:szCs w:val="24"/>
              </w:rPr>
              <w:t>Spearman's Correlations</w:t>
            </w:r>
          </w:p>
        </w:tc>
      </w:tr>
      <w:tr w:rsidR="00F925FB" w:rsidRPr="002E59F5" w14:paraId="2066A1F0" w14:textId="77777777" w:rsidTr="00F925FB">
        <w:trPr>
          <w:trHeight w:val="261"/>
          <w:jc w:val="center"/>
        </w:trPr>
        <w:tc>
          <w:tcPr>
            <w:cnfStyle w:val="001000000000" w:firstRow="0" w:lastRow="0" w:firstColumn="1" w:lastColumn="0" w:oddVBand="0" w:evenVBand="0" w:oddHBand="0" w:evenHBand="0" w:firstRowFirstColumn="0" w:firstRowLastColumn="0" w:lastRowFirstColumn="0" w:lastRowLastColumn="0"/>
            <w:tcW w:w="2552" w:type="dxa"/>
            <w:gridSpan w:val="3"/>
            <w:hideMark/>
          </w:tcPr>
          <w:p w14:paraId="18B34DBF" w14:textId="77777777" w:rsidR="002E59F5" w:rsidRPr="002E59F5" w:rsidRDefault="002E59F5" w:rsidP="002E59F5">
            <w:pPr>
              <w:spacing w:after="0" w:line="276" w:lineRule="auto"/>
              <w:jc w:val="both"/>
              <w:rPr>
                <w:rFonts w:ascii="Gisha" w:hAnsi="Gisha" w:cs="Gisha"/>
                <w:sz w:val="24"/>
                <w:szCs w:val="24"/>
              </w:rPr>
            </w:pPr>
            <w:r w:rsidRPr="002E59F5">
              <w:rPr>
                <w:rFonts w:ascii="Gisha" w:hAnsi="Gisha" w:cs="Gisha" w:hint="cs"/>
                <w:sz w:val="24"/>
                <w:szCs w:val="24"/>
              </w:rPr>
              <w:t> </w:t>
            </w:r>
          </w:p>
        </w:tc>
        <w:tc>
          <w:tcPr>
            <w:tcW w:w="992" w:type="dxa"/>
            <w:gridSpan w:val="2"/>
            <w:hideMark/>
          </w:tcPr>
          <w:p w14:paraId="31BA5322" w14:textId="77777777" w:rsidR="002E59F5" w:rsidRPr="002E59F5" w:rsidRDefault="002E59F5" w:rsidP="002E59F5">
            <w:pPr>
              <w:spacing w:after="0" w:line="276" w:lineRule="auto"/>
              <w:jc w:val="both"/>
              <w:cnfStyle w:val="000000000000" w:firstRow="0" w:lastRow="0" w:firstColumn="0" w:lastColumn="0" w:oddVBand="0" w:evenVBand="0" w:oddHBand="0" w:evenHBand="0" w:firstRowFirstColumn="0" w:firstRowLastColumn="0" w:lastRowFirstColumn="0" w:lastRowLastColumn="0"/>
              <w:rPr>
                <w:rFonts w:ascii="Gisha" w:hAnsi="Gisha" w:cs="Gisha"/>
                <w:b/>
                <w:bCs/>
                <w:sz w:val="24"/>
                <w:szCs w:val="24"/>
              </w:rPr>
            </w:pPr>
            <w:r w:rsidRPr="002E59F5">
              <w:rPr>
                <w:rFonts w:ascii="Gisha" w:hAnsi="Gisha" w:cs="Gisha" w:hint="cs"/>
                <w:b/>
                <w:bCs/>
                <w:sz w:val="24"/>
                <w:szCs w:val="24"/>
              </w:rPr>
              <w:t>Spearman's rho</w:t>
            </w:r>
          </w:p>
        </w:tc>
        <w:tc>
          <w:tcPr>
            <w:tcW w:w="915" w:type="dxa"/>
            <w:gridSpan w:val="2"/>
            <w:hideMark/>
          </w:tcPr>
          <w:p w14:paraId="54140DEA" w14:textId="77777777" w:rsidR="002E59F5" w:rsidRPr="002E59F5" w:rsidRDefault="002E59F5" w:rsidP="002E59F5">
            <w:pPr>
              <w:spacing w:after="0" w:line="276" w:lineRule="auto"/>
              <w:jc w:val="both"/>
              <w:cnfStyle w:val="000000000000" w:firstRow="0" w:lastRow="0" w:firstColumn="0" w:lastColumn="0" w:oddVBand="0" w:evenVBand="0" w:oddHBand="0" w:evenHBand="0" w:firstRowFirstColumn="0" w:firstRowLastColumn="0" w:lastRowFirstColumn="0" w:lastRowLastColumn="0"/>
              <w:rPr>
                <w:rFonts w:ascii="Gisha" w:hAnsi="Gisha" w:cs="Gisha"/>
                <w:b/>
                <w:bCs/>
                <w:sz w:val="24"/>
                <w:szCs w:val="24"/>
                <w:lang w:val="id-ID"/>
              </w:rPr>
            </w:pPr>
            <w:r w:rsidRPr="002E59F5">
              <w:rPr>
                <w:rFonts w:ascii="Gisha" w:hAnsi="Gisha" w:cs="Gisha" w:hint="cs"/>
                <w:b/>
                <w:bCs/>
                <w:sz w:val="24"/>
                <w:szCs w:val="24"/>
                <w:lang w:val="id-ID"/>
              </w:rPr>
              <w:t>P</w:t>
            </w:r>
          </w:p>
        </w:tc>
      </w:tr>
      <w:tr w:rsidR="00F925FB" w:rsidRPr="002E59F5" w14:paraId="64D17BAA" w14:textId="77777777" w:rsidTr="00F925FB">
        <w:trPr>
          <w:cnfStyle w:val="000000100000" w:firstRow="0" w:lastRow="0" w:firstColumn="0" w:lastColumn="0" w:oddVBand="0" w:evenVBand="0" w:oddHBand="1" w:evenHBand="0" w:firstRowFirstColumn="0" w:firstRowLastColumn="0" w:lastRowFirstColumn="0" w:lastRowLastColumn="0"/>
          <w:trHeight w:val="250"/>
          <w:jc w:val="center"/>
        </w:trPr>
        <w:tc>
          <w:tcPr>
            <w:cnfStyle w:val="001000000000" w:firstRow="0" w:lastRow="0" w:firstColumn="1" w:lastColumn="0" w:oddVBand="0" w:evenVBand="0" w:oddHBand="0" w:evenHBand="0" w:firstRowFirstColumn="0" w:firstRowLastColumn="0" w:lastRowFirstColumn="0" w:lastRowLastColumn="0"/>
            <w:tcW w:w="1219" w:type="dxa"/>
            <w:hideMark/>
          </w:tcPr>
          <w:p w14:paraId="1C5F40C4" w14:textId="77777777" w:rsidR="002E59F5" w:rsidRPr="002E59F5" w:rsidRDefault="002E59F5" w:rsidP="002E59F5">
            <w:pPr>
              <w:spacing w:after="0" w:line="276" w:lineRule="auto"/>
              <w:jc w:val="both"/>
              <w:rPr>
                <w:rFonts w:ascii="Gisha" w:hAnsi="Gisha" w:cs="Gisha"/>
                <w:sz w:val="24"/>
                <w:szCs w:val="24"/>
              </w:rPr>
            </w:pPr>
            <w:r w:rsidRPr="002E59F5">
              <w:rPr>
                <w:rFonts w:ascii="Gisha" w:hAnsi="Gisha" w:cs="Gisha" w:hint="cs"/>
                <w:sz w:val="24"/>
                <w:szCs w:val="24"/>
              </w:rPr>
              <w:t>TeacherSelf-Efficacy</w:t>
            </w:r>
          </w:p>
        </w:tc>
        <w:tc>
          <w:tcPr>
            <w:tcW w:w="236" w:type="dxa"/>
            <w:hideMark/>
          </w:tcPr>
          <w:p w14:paraId="0D446B1C" w14:textId="77777777" w:rsidR="002E59F5" w:rsidRPr="002E59F5" w:rsidRDefault="002E59F5" w:rsidP="002E59F5">
            <w:pPr>
              <w:spacing w:after="0" w:line="276" w:lineRule="auto"/>
              <w:jc w:val="both"/>
              <w:cnfStyle w:val="000000100000" w:firstRow="0" w:lastRow="0" w:firstColumn="0" w:lastColumn="0" w:oddVBand="0" w:evenVBand="0" w:oddHBand="1" w:evenHBand="0" w:firstRowFirstColumn="0" w:firstRowLastColumn="0" w:lastRowFirstColumn="0" w:lastRowLastColumn="0"/>
              <w:rPr>
                <w:rFonts w:ascii="Gisha" w:hAnsi="Gisha" w:cs="Gisha"/>
                <w:sz w:val="24"/>
                <w:szCs w:val="24"/>
              </w:rPr>
            </w:pPr>
            <w:r w:rsidRPr="002E59F5">
              <w:rPr>
                <w:rFonts w:ascii="Gisha" w:hAnsi="Gisha" w:cs="Gisha" w:hint="cs"/>
                <w:sz w:val="24"/>
                <w:szCs w:val="24"/>
              </w:rPr>
              <w:t>-</w:t>
            </w:r>
          </w:p>
        </w:tc>
        <w:tc>
          <w:tcPr>
            <w:tcW w:w="1097" w:type="dxa"/>
            <w:hideMark/>
          </w:tcPr>
          <w:p w14:paraId="14CDC4BA" w14:textId="77777777" w:rsidR="002E59F5" w:rsidRPr="002E59F5" w:rsidRDefault="002E59F5" w:rsidP="002E59F5">
            <w:pPr>
              <w:spacing w:after="0" w:line="276" w:lineRule="auto"/>
              <w:jc w:val="both"/>
              <w:cnfStyle w:val="000000100000" w:firstRow="0" w:lastRow="0" w:firstColumn="0" w:lastColumn="0" w:oddVBand="0" w:evenVBand="0" w:oddHBand="1" w:evenHBand="0" w:firstRowFirstColumn="0" w:firstRowLastColumn="0" w:lastRowFirstColumn="0" w:lastRowLastColumn="0"/>
              <w:rPr>
                <w:rFonts w:ascii="Gisha" w:hAnsi="Gisha" w:cs="Gisha"/>
                <w:sz w:val="24"/>
                <w:szCs w:val="24"/>
              </w:rPr>
            </w:pPr>
            <w:r w:rsidRPr="002E59F5">
              <w:rPr>
                <w:rFonts w:ascii="Gisha" w:hAnsi="Gisha" w:cs="Gisha" w:hint="cs"/>
                <w:sz w:val="24"/>
                <w:szCs w:val="24"/>
              </w:rPr>
              <w:t>Maladaptive Behavior</w:t>
            </w:r>
          </w:p>
        </w:tc>
        <w:tc>
          <w:tcPr>
            <w:tcW w:w="795" w:type="dxa"/>
            <w:hideMark/>
          </w:tcPr>
          <w:p w14:paraId="3500C5D9" w14:textId="77777777" w:rsidR="002E59F5" w:rsidRPr="002E59F5" w:rsidRDefault="002E59F5" w:rsidP="002E59F5">
            <w:pPr>
              <w:spacing w:after="0" w:line="276" w:lineRule="auto"/>
              <w:jc w:val="both"/>
              <w:cnfStyle w:val="000000100000" w:firstRow="0" w:lastRow="0" w:firstColumn="0" w:lastColumn="0" w:oddVBand="0" w:evenVBand="0" w:oddHBand="1" w:evenHBand="0" w:firstRowFirstColumn="0" w:firstRowLastColumn="0" w:lastRowFirstColumn="0" w:lastRowLastColumn="0"/>
              <w:rPr>
                <w:rFonts w:ascii="Gisha" w:hAnsi="Gisha" w:cs="Gisha"/>
                <w:sz w:val="24"/>
                <w:szCs w:val="24"/>
              </w:rPr>
            </w:pPr>
            <w:r w:rsidRPr="002E59F5">
              <w:rPr>
                <w:rFonts w:ascii="Gisha" w:hAnsi="Gisha" w:cs="Gisha" w:hint="cs"/>
                <w:sz w:val="24"/>
                <w:szCs w:val="24"/>
              </w:rPr>
              <w:t>-0.208</w:t>
            </w:r>
          </w:p>
        </w:tc>
        <w:tc>
          <w:tcPr>
            <w:tcW w:w="236" w:type="dxa"/>
            <w:gridSpan w:val="2"/>
            <w:hideMark/>
          </w:tcPr>
          <w:p w14:paraId="79B2EB19" w14:textId="77777777" w:rsidR="002E59F5" w:rsidRPr="002E59F5" w:rsidRDefault="002E59F5" w:rsidP="002E59F5">
            <w:pPr>
              <w:spacing w:after="0" w:line="276" w:lineRule="auto"/>
              <w:jc w:val="both"/>
              <w:cnfStyle w:val="000000100000" w:firstRow="0" w:lastRow="0" w:firstColumn="0" w:lastColumn="0" w:oddVBand="0" w:evenVBand="0" w:oddHBand="1" w:evenHBand="0" w:firstRowFirstColumn="0" w:firstRowLastColumn="0" w:lastRowFirstColumn="0" w:lastRowLastColumn="0"/>
              <w:rPr>
                <w:rFonts w:ascii="Gisha" w:hAnsi="Gisha" w:cs="Gisha"/>
                <w:sz w:val="24"/>
                <w:szCs w:val="24"/>
              </w:rPr>
            </w:pPr>
            <w:r w:rsidRPr="002E59F5">
              <w:rPr>
                <w:rFonts w:ascii="Gisha" w:hAnsi="Gisha" w:cs="Gisha" w:hint="cs"/>
                <w:sz w:val="24"/>
                <w:szCs w:val="24"/>
              </w:rPr>
              <w:t>***</w:t>
            </w:r>
          </w:p>
        </w:tc>
        <w:tc>
          <w:tcPr>
            <w:tcW w:w="876" w:type="dxa"/>
            <w:hideMark/>
          </w:tcPr>
          <w:p w14:paraId="5FF2130B" w14:textId="77777777" w:rsidR="002E59F5" w:rsidRPr="002E59F5" w:rsidRDefault="002E59F5" w:rsidP="002E59F5">
            <w:pPr>
              <w:spacing w:after="0" w:line="276" w:lineRule="auto"/>
              <w:jc w:val="both"/>
              <w:cnfStyle w:val="000000100000" w:firstRow="0" w:lastRow="0" w:firstColumn="0" w:lastColumn="0" w:oddVBand="0" w:evenVBand="0" w:oddHBand="1" w:evenHBand="0" w:firstRowFirstColumn="0" w:firstRowLastColumn="0" w:lastRowFirstColumn="0" w:lastRowLastColumn="0"/>
              <w:rPr>
                <w:rFonts w:ascii="Gisha" w:hAnsi="Gisha" w:cs="Gisha"/>
                <w:sz w:val="24"/>
                <w:szCs w:val="24"/>
              </w:rPr>
            </w:pPr>
            <w:r w:rsidRPr="002E59F5">
              <w:rPr>
                <w:rFonts w:ascii="Gisha" w:hAnsi="Gisha" w:cs="Gisha" w:hint="cs"/>
                <w:sz w:val="24"/>
                <w:szCs w:val="24"/>
              </w:rPr>
              <w:t>0</w:t>
            </w:r>
            <w:r w:rsidRPr="002E59F5">
              <w:rPr>
                <w:rFonts w:ascii="Gisha" w:hAnsi="Gisha" w:cs="Gisha" w:hint="cs"/>
                <w:sz w:val="24"/>
                <w:szCs w:val="24"/>
                <w:lang w:val="id-ID"/>
              </w:rPr>
              <w:t>.</w:t>
            </w:r>
            <w:r w:rsidRPr="002E59F5">
              <w:rPr>
                <w:rFonts w:ascii="Gisha" w:hAnsi="Gisha" w:cs="Gisha" w:hint="cs"/>
                <w:sz w:val="24"/>
                <w:szCs w:val="24"/>
              </w:rPr>
              <w:t>003</w:t>
            </w:r>
          </w:p>
        </w:tc>
      </w:tr>
      <w:tr w:rsidR="002E59F5" w:rsidRPr="002E59F5" w14:paraId="3F4B4681" w14:textId="77777777" w:rsidTr="00F925FB">
        <w:trPr>
          <w:trHeight w:val="275"/>
          <w:jc w:val="center"/>
        </w:trPr>
        <w:tc>
          <w:tcPr>
            <w:cnfStyle w:val="001000000000" w:firstRow="0" w:lastRow="0" w:firstColumn="1" w:lastColumn="0" w:oddVBand="0" w:evenVBand="0" w:oddHBand="0" w:evenHBand="0" w:firstRowFirstColumn="0" w:firstRowLastColumn="0" w:lastRowFirstColumn="0" w:lastRowLastColumn="0"/>
            <w:tcW w:w="4459" w:type="dxa"/>
            <w:gridSpan w:val="7"/>
            <w:hideMark/>
          </w:tcPr>
          <w:p w14:paraId="53820D76" w14:textId="77777777" w:rsidR="002E59F5" w:rsidRPr="002E59F5" w:rsidRDefault="002E59F5" w:rsidP="002E59F5">
            <w:pPr>
              <w:spacing w:after="0" w:line="276" w:lineRule="auto"/>
              <w:jc w:val="both"/>
              <w:rPr>
                <w:rFonts w:ascii="Gisha" w:hAnsi="Gisha" w:cs="Gisha"/>
                <w:sz w:val="24"/>
                <w:szCs w:val="24"/>
              </w:rPr>
            </w:pPr>
            <w:r w:rsidRPr="002E59F5">
              <w:rPr>
                <w:rFonts w:ascii="Gisha" w:hAnsi="Gisha" w:cs="Gisha" w:hint="cs"/>
                <w:sz w:val="24"/>
                <w:szCs w:val="24"/>
              </w:rPr>
              <w:t>*p &lt; .05, **p &lt; .01, ***p &lt; .001</w:t>
            </w:r>
          </w:p>
        </w:tc>
      </w:tr>
    </w:tbl>
    <w:p w14:paraId="45DC8626" w14:textId="77777777" w:rsidR="002E59F5" w:rsidRPr="002E59F5" w:rsidRDefault="002E59F5" w:rsidP="002E59F5">
      <w:pPr>
        <w:spacing w:after="0" w:line="276" w:lineRule="auto"/>
        <w:jc w:val="both"/>
        <w:rPr>
          <w:rFonts w:ascii="Gisha" w:hAnsi="Gisha" w:cs="Gisha"/>
          <w:sz w:val="24"/>
          <w:szCs w:val="24"/>
          <w:lang w:val="en"/>
        </w:rPr>
      </w:pPr>
    </w:p>
    <w:p w14:paraId="553DF91D" w14:textId="08A1E52B" w:rsidR="002E59F5" w:rsidRPr="002E59F5" w:rsidRDefault="002E59F5" w:rsidP="0072240D">
      <w:pPr>
        <w:spacing w:after="0" w:line="276" w:lineRule="auto"/>
        <w:ind w:firstLine="720"/>
        <w:jc w:val="both"/>
        <w:rPr>
          <w:rFonts w:ascii="Gisha" w:hAnsi="Gisha" w:cs="Gisha"/>
          <w:sz w:val="24"/>
          <w:szCs w:val="24"/>
          <w:lang w:val="en"/>
        </w:rPr>
      </w:pPr>
      <w:r w:rsidRPr="002E59F5">
        <w:rPr>
          <w:rFonts w:ascii="Gisha" w:hAnsi="Gisha" w:cs="Gisha" w:hint="cs"/>
          <w:sz w:val="24"/>
          <w:szCs w:val="24"/>
          <w:lang w:val="en"/>
        </w:rPr>
        <w:lastRenderedPageBreak/>
        <w:t>Table 4 demonstrates a significant negative correlation between teacher self-efficacy and student maladaptive behavior (correlation coefficient = -0.208, p &lt; 0.05). This means that an increase in teacher self-efficacy during the teaching process leads to a decrease in maladaptive behavior displayed by students during the learning process. Conversely, the lower the teacher's self-efficacy ability in the teaching process, the higher the maladaptive behavior displayed by children in the learning process at 'Aisyiyah Kindergarten in Sidoarjo.</w:t>
      </w:r>
    </w:p>
    <w:p w14:paraId="458A9E15" w14:textId="77777777" w:rsidR="002E59F5" w:rsidRPr="002E59F5" w:rsidRDefault="002E59F5" w:rsidP="002E59F5">
      <w:pPr>
        <w:spacing w:after="0" w:line="276" w:lineRule="auto"/>
        <w:ind w:firstLine="720"/>
        <w:jc w:val="both"/>
        <w:rPr>
          <w:rFonts w:ascii="Gisha" w:hAnsi="Gisha" w:cs="Gisha"/>
          <w:b/>
          <w:bCs/>
          <w:sz w:val="24"/>
          <w:szCs w:val="24"/>
          <w:lang w:val="en"/>
        </w:rPr>
      </w:pPr>
      <w:r w:rsidRPr="002E59F5">
        <w:rPr>
          <w:rFonts w:ascii="Gisha" w:hAnsi="Gisha" w:cs="Gisha" w:hint="cs"/>
          <w:b/>
          <w:bCs/>
          <w:sz w:val="24"/>
          <w:szCs w:val="24"/>
          <w:lang w:val="en"/>
        </w:rPr>
        <w:t>Percentage Scale Categorization</w:t>
      </w:r>
    </w:p>
    <w:p w14:paraId="71DF6F95" w14:textId="77777777" w:rsidR="002E59F5" w:rsidRPr="002E59F5" w:rsidRDefault="002E59F5" w:rsidP="002E59F5">
      <w:pPr>
        <w:spacing w:after="0" w:line="276" w:lineRule="auto"/>
        <w:ind w:firstLine="720"/>
        <w:jc w:val="both"/>
        <w:rPr>
          <w:rFonts w:ascii="Gisha" w:hAnsi="Gisha" w:cs="Gisha"/>
          <w:sz w:val="24"/>
          <w:szCs w:val="24"/>
          <w:lang w:val="en"/>
        </w:rPr>
      </w:pPr>
      <w:r w:rsidRPr="002E59F5">
        <w:rPr>
          <w:rFonts w:ascii="Gisha" w:hAnsi="Gisha" w:cs="Gisha" w:hint="cs"/>
          <w:sz w:val="24"/>
          <w:szCs w:val="24"/>
          <w:lang w:val="en"/>
        </w:rPr>
        <w:t xml:space="preserve">Categorization is the basis of norms in classifying individual scores subject to the scale. The categories in this data aim to place research subjects into separate groups and tiered into a continuum from low to high </w:t>
      </w:r>
      <w:r w:rsidRPr="002E59F5">
        <w:rPr>
          <w:rFonts w:ascii="Gisha" w:hAnsi="Gisha" w:cs="Gisha" w:hint="cs"/>
          <w:sz w:val="24"/>
          <w:szCs w:val="24"/>
          <w:lang w:val="en"/>
        </w:rPr>
        <w:fldChar w:fldCharType="begin" w:fldLock="1"/>
      </w:r>
      <w:r w:rsidRPr="002E59F5">
        <w:rPr>
          <w:rFonts w:ascii="Gisha" w:hAnsi="Gisha" w:cs="Gisha" w:hint="cs"/>
          <w:sz w:val="24"/>
          <w:szCs w:val="24"/>
          <w:lang w:val="en"/>
        </w:rPr>
        <w:instrText>ADDIN CSL_CITATION {"citationItems":[{"id":"ITEM-1","itemData":{"URL":"http://www.sciepub.com/reference/183328","accessed":{"date-parts":[["2022","7","6"]]},"id":"ITEM-1","issued":{"date-parts":[["0"]]},"title":"Azwar, S. 2013. Penyusunan Skala Psikologi. Edisi 2. Yogyakarta: Pustaka Pelajar.","type":"webpage"},"uris":["http://www.mendeley.com/documents/?uuid=b23fbf42-5fa4-3c45-95ef-d36be1ff52b3"]}],"mendeley":{"formattedCitation":"(&lt;i&gt;Azwar, S. 2013. Penyusunan Skala Psikologi. Edisi 2. Yogyakarta: Pustaka Pelajar.&lt;/i&gt;, n.d.)","plainTextFormattedCitation":"(Azwar, S. 2013. Penyusunan Skala Psikologi. Edisi 2. Yogyakarta: Pustaka Pelajar., n.d.)","previouslyFormattedCitation":"(&lt;i&gt;Azwar, S. 2013. Penyusunan Skala Psikologi. Edisi 2. Yogyakarta: Pustaka Pelajar.&lt;/i&gt;, n.d.)"},"properties":{"noteIndex":0},"schema":"https://github.com/citation-style-language/schema/raw/master/csl-citation.json"}</w:instrText>
      </w:r>
      <w:r w:rsidRPr="002E59F5">
        <w:rPr>
          <w:rFonts w:ascii="Gisha" w:hAnsi="Gisha" w:cs="Gisha" w:hint="cs"/>
          <w:sz w:val="24"/>
          <w:szCs w:val="24"/>
          <w:lang w:val="en"/>
        </w:rPr>
        <w:fldChar w:fldCharType="separate"/>
      </w:r>
      <w:r w:rsidRPr="002E59F5">
        <w:rPr>
          <w:rFonts w:ascii="Gisha" w:hAnsi="Gisha" w:cs="Gisha" w:hint="cs"/>
          <w:noProof/>
          <w:sz w:val="24"/>
          <w:szCs w:val="24"/>
          <w:lang w:val="en"/>
        </w:rPr>
        <w:t>(</w:t>
      </w:r>
      <w:r w:rsidRPr="002E59F5">
        <w:rPr>
          <w:rFonts w:ascii="Gisha" w:hAnsi="Gisha" w:cs="Gisha" w:hint="cs"/>
          <w:i/>
          <w:noProof/>
          <w:sz w:val="24"/>
          <w:szCs w:val="24"/>
          <w:lang w:val="en"/>
        </w:rPr>
        <w:t>Azwar, S. 2013. Penyusunan Skala Psikologi. Edisi 2. Yogyakarta: Pustaka Pelajar.</w:t>
      </w:r>
      <w:r w:rsidRPr="002E59F5">
        <w:rPr>
          <w:rFonts w:ascii="Gisha" w:hAnsi="Gisha" w:cs="Gisha" w:hint="cs"/>
          <w:noProof/>
          <w:sz w:val="24"/>
          <w:szCs w:val="24"/>
          <w:lang w:val="en"/>
        </w:rPr>
        <w:t>, n.d.)</w:t>
      </w:r>
      <w:r w:rsidRPr="002E59F5">
        <w:rPr>
          <w:rFonts w:ascii="Gisha" w:hAnsi="Gisha" w:cs="Gisha" w:hint="cs"/>
          <w:sz w:val="24"/>
          <w:szCs w:val="24"/>
          <w:lang w:val="en"/>
        </w:rPr>
        <w:fldChar w:fldCharType="end"/>
      </w:r>
    </w:p>
    <w:p w14:paraId="3B355E5C" w14:textId="1CE60511" w:rsidR="000D5EF5" w:rsidRPr="002E59F5" w:rsidRDefault="002E59F5" w:rsidP="000D5EF5">
      <w:pPr>
        <w:spacing w:after="0" w:line="276" w:lineRule="auto"/>
        <w:ind w:firstLine="720"/>
        <w:jc w:val="both"/>
        <w:rPr>
          <w:rFonts w:ascii="Gisha" w:hAnsi="Gisha" w:cs="Gisha"/>
          <w:b/>
          <w:bCs/>
          <w:sz w:val="24"/>
          <w:szCs w:val="24"/>
          <w:lang w:val="en"/>
        </w:rPr>
      </w:pPr>
      <w:r w:rsidRPr="002E59F5">
        <w:rPr>
          <w:rFonts w:ascii="Gisha" w:hAnsi="Gisha" w:cs="Gisha" w:hint="cs"/>
          <w:b/>
          <w:bCs/>
          <w:sz w:val="24"/>
          <w:szCs w:val="24"/>
          <w:lang w:val="en"/>
        </w:rPr>
        <w:t>Results of the Maladaptive Behavior Scale Categorization</w:t>
      </w:r>
    </w:p>
    <w:p w14:paraId="5FCEA768" w14:textId="77777777" w:rsidR="002E59F5" w:rsidRPr="002E59F5" w:rsidRDefault="002E59F5" w:rsidP="002E59F5">
      <w:pPr>
        <w:spacing w:after="0" w:line="276" w:lineRule="auto"/>
        <w:jc w:val="center"/>
        <w:rPr>
          <w:rFonts w:ascii="Gisha" w:hAnsi="Gisha" w:cs="Gisha"/>
          <w:sz w:val="24"/>
          <w:szCs w:val="24"/>
          <w:lang w:val="en"/>
        </w:rPr>
      </w:pPr>
      <w:r w:rsidRPr="002E59F5">
        <w:rPr>
          <w:rFonts w:ascii="Gisha" w:hAnsi="Gisha" w:cs="Gisha" w:hint="cs"/>
          <w:b/>
          <w:bCs/>
          <w:sz w:val="24"/>
          <w:szCs w:val="24"/>
          <w:lang w:val="en"/>
        </w:rPr>
        <w:t>Table 6.</w:t>
      </w:r>
      <w:r w:rsidRPr="002E59F5">
        <w:rPr>
          <w:rFonts w:ascii="Gisha" w:hAnsi="Gisha" w:cs="Gisha" w:hint="cs"/>
          <w:sz w:val="24"/>
          <w:szCs w:val="24"/>
          <w:lang w:val="en"/>
        </w:rPr>
        <w:t xml:space="preserve"> </w:t>
      </w:r>
      <w:bookmarkStart w:id="8" w:name="_Hlk139543601"/>
      <w:r w:rsidRPr="002E59F5">
        <w:rPr>
          <w:rFonts w:ascii="Gisha" w:hAnsi="Gisha" w:cs="Gisha" w:hint="cs"/>
          <w:sz w:val="24"/>
          <w:szCs w:val="24"/>
          <w:lang w:val="en"/>
        </w:rPr>
        <w:t>Results of the Maladaptive Behavior Scale Categorization</w:t>
      </w:r>
      <w:bookmarkEnd w:id="8"/>
    </w:p>
    <w:tbl>
      <w:tblPr>
        <w:tblStyle w:val="ListTable21"/>
        <w:tblpPr w:leftFromText="180" w:rightFromText="180" w:vertAnchor="text" w:horzAnchor="margin" w:tblpY="138"/>
        <w:tblW w:w="4666" w:type="dxa"/>
        <w:shd w:val="clear" w:color="auto" w:fill="FFFFFF"/>
        <w:tblLayout w:type="fixed"/>
        <w:tblLook w:val="0000" w:firstRow="0" w:lastRow="0" w:firstColumn="0" w:lastColumn="0" w:noHBand="0" w:noVBand="0"/>
      </w:tblPr>
      <w:tblGrid>
        <w:gridCol w:w="1643"/>
        <w:gridCol w:w="1371"/>
        <w:gridCol w:w="1652"/>
      </w:tblGrid>
      <w:tr w:rsidR="0072240D" w:rsidRPr="002E59F5" w14:paraId="3520C7ED" w14:textId="77777777" w:rsidTr="0072240D">
        <w:trPr>
          <w:cnfStyle w:val="000000100000" w:firstRow="0" w:lastRow="0" w:firstColumn="0" w:lastColumn="0" w:oddVBand="0" w:evenVBand="0" w:oddHBand="1" w:evenHBand="0" w:firstRowFirstColumn="0" w:firstRowLastColumn="0" w:lastRowFirstColumn="0" w:lastRowLastColumn="0"/>
          <w:trHeight w:val="21"/>
        </w:trPr>
        <w:tc>
          <w:tcPr>
            <w:cnfStyle w:val="000010000000" w:firstRow="0" w:lastRow="0" w:firstColumn="0" w:lastColumn="0" w:oddVBand="1" w:evenVBand="0" w:oddHBand="0" w:evenHBand="0" w:firstRowFirstColumn="0" w:firstRowLastColumn="0" w:lastRowFirstColumn="0" w:lastRowLastColumn="0"/>
            <w:tcW w:w="1643" w:type="dxa"/>
            <w:vMerge w:val="restart"/>
            <w:shd w:val="clear" w:color="auto" w:fill="FFFFFF"/>
          </w:tcPr>
          <w:p w14:paraId="47C9AE66" w14:textId="77777777" w:rsidR="0072240D" w:rsidRPr="002E59F5" w:rsidRDefault="0072240D" w:rsidP="0072240D">
            <w:pPr>
              <w:spacing w:after="0" w:line="276" w:lineRule="auto"/>
              <w:jc w:val="center"/>
              <w:rPr>
                <w:rFonts w:ascii="Gisha" w:hAnsi="Gisha" w:cs="Gisha"/>
                <w:sz w:val="24"/>
                <w:szCs w:val="24"/>
                <w:lang w:val="en" w:eastAsia="id-ID"/>
              </w:rPr>
            </w:pPr>
            <w:r w:rsidRPr="002E59F5">
              <w:rPr>
                <w:rFonts w:ascii="Gisha" w:hAnsi="Gisha" w:cs="Gisha" w:hint="cs"/>
                <w:sz w:val="24"/>
                <w:szCs w:val="24"/>
                <w:lang w:val="en" w:eastAsia="id-ID"/>
              </w:rPr>
              <w:t>Categorization</w:t>
            </w:r>
          </w:p>
        </w:tc>
        <w:tc>
          <w:tcPr>
            <w:tcW w:w="3023" w:type="dxa"/>
            <w:gridSpan w:val="2"/>
            <w:shd w:val="clear" w:color="auto" w:fill="FFFFFF"/>
          </w:tcPr>
          <w:p w14:paraId="1F345154" w14:textId="77777777" w:rsidR="0072240D" w:rsidRPr="002E59F5" w:rsidRDefault="0072240D" w:rsidP="0072240D">
            <w:pPr>
              <w:spacing w:after="0" w:line="276" w:lineRule="auto"/>
              <w:jc w:val="center"/>
              <w:cnfStyle w:val="000000100000" w:firstRow="0" w:lastRow="0" w:firstColumn="0" w:lastColumn="0" w:oddVBand="0" w:evenVBand="0" w:oddHBand="1" w:evenHBand="0" w:firstRowFirstColumn="0" w:firstRowLastColumn="0" w:lastRowFirstColumn="0" w:lastRowLastColumn="0"/>
              <w:rPr>
                <w:rFonts w:ascii="Gisha" w:hAnsi="Gisha" w:cs="Gisha"/>
                <w:sz w:val="24"/>
                <w:szCs w:val="24"/>
                <w:lang w:val="en" w:eastAsia="id-ID"/>
              </w:rPr>
            </w:pPr>
            <w:r w:rsidRPr="002E59F5">
              <w:rPr>
                <w:rFonts w:ascii="Gisha" w:hAnsi="Gisha" w:cs="Gisha" w:hint="cs"/>
                <w:sz w:val="24"/>
                <w:szCs w:val="24"/>
                <w:lang w:val="en" w:eastAsia="id-ID"/>
              </w:rPr>
              <w:t>Maladaptive Behavior Scale</w:t>
            </w:r>
          </w:p>
        </w:tc>
      </w:tr>
      <w:tr w:rsidR="0072240D" w:rsidRPr="002E59F5" w14:paraId="32680776" w14:textId="77777777" w:rsidTr="0072240D">
        <w:trPr>
          <w:trHeight w:val="123"/>
        </w:trPr>
        <w:tc>
          <w:tcPr>
            <w:cnfStyle w:val="000010000000" w:firstRow="0" w:lastRow="0" w:firstColumn="0" w:lastColumn="0" w:oddVBand="1" w:evenVBand="0" w:oddHBand="0" w:evenHBand="0" w:firstRowFirstColumn="0" w:firstRowLastColumn="0" w:lastRowFirstColumn="0" w:lastRowLastColumn="0"/>
            <w:tcW w:w="1643" w:type="dxa"/>
            <w:vMerge/>
            <w:shd w:val="clear" w:color="auto" w:fill="FFFFFF"/>
          </w:tcPr>
          <w:p w14:paraId="45A2A2B8" w14:textId="77777777" w:rsidR="0072240D" w:rsidRPr="002E59F5" w:rsidRDefault="0072240D" w:rsidP="0072240D">
            <w:pPr>
              <w:spacing w:after="0" w:line="276" w:lineRule="auto"/>
              <w:rPr>
                <w:rFonts w:ascii="Gisha" w:hAnsi="Gisha" w:cs="Gisha"/>
                <w:sz w:val="24"/>
                <w:szCs w:val="24"/>
                <w:lang w:val="en" w:eastAsia="id-ID"/>
              </w:rPr>
            </w:pPr>
          </w:p>
        </w:tc>
        <w:tc>
          <w:tcPr>
            <w:tcW w:w="1371" w:type="dxa"/>
            <w:shd w:val="clear" w:color="auto" w:fill="FFFFFF"/>
          </w:tcPr>
          <w:p w14:paraId="0B493B99" w14:textId="77777777" w:rsidR="0072240D" w:rsidRPr="002E59F5" w:rsidRDefault="0072240D" w:rsidP="0072240D">
            <w:pPr>
              <w:spacing w:after="0" w:line="276" w:lineRule="auto"/>
              <w:jc w:val="center"/>
              <w:cnfStyle w:val="000000000000" w:firstRow="0" w:lastRow="0" w:firstColumn="0" w:lastColumn="0" w:oddVBand="0" w:evenVBand="0" w:oddHBand="0" w:evenHBand="0" w:firstRowFirstColumn="0" w:firstRowLastColumn="0" w:lastRowFirstColumn="0" w:lastRowLastColumn="0"/>
              <w:rPr>
                <w:rFonts w:ascii="Gisha" w:hAnsi="Gisha" w:cs="Gisha"/>
                <w:sz w:val="24"/>
                <w:szCs w:val="24"/>
                <w:lang w:val="en" w:eastAsia="id-ID"/>
              </w:rPr>
            </w:pPr>
            <w:r w:rsidRPr="002E59F5">
              <w:rPr>
                <w:rFonts w:ascii="Gisha" w:hAnsi="Gisha" w:cs="Gisha" w:hint="cs"/>
                <w:sz w:val="24"/>
                <w:szCs w:val="24"/>
                <w:lang w:val="en" w:eastAsia="id-ID"/>
              </w:rPr>
              <w:t>subject</w:t>
            </w:r>
          </w:p>
        </w:tc>
        <w:tc>
          <w:tcPr>
            <w:cnfStyle w:val="000010000000" w:firstRow="0" w:lastRow="0" w:firstColumn="0" w:lastColumn="0" w:oddVBand="1" w:evenVBand="0" w:oddHBand="0" w:evenHBand="0" w:firstRowFirstColumn="0" w:firstRowLastColumn="0" w:lastRowFirstColumn="0" w:lastRowLastColumn="0"/>
            <w:tcW w:w="1652" w:type="dxa"/>
            <w:shd w:val="clear" w:color="auto" w:fill="FFFFFF"/>
          </w:tcPr>
          <w:p w14:paraId="13800C64" w14:textId="77777777" w:rsidR="0072240D" w:rsidRPr="002E59F5" w:rsidRDefault="0072240D" w:rsidP="0072240D">
            <w:pPr>
              <w:spacing w:after="0" w:line="276" w:lineRule="auto"/>
              <w:jc w:val="center"/>
              <w:rPr>
                <w:rFonts w:ascii="Gisha" w:hAnsi="Gisha" w:cs="Gisha"/>
                <w:sz w:val="24"/>
                <w:szCs w:val="24"/>
                <w:lang w:val="en" w:eastAsia="id-ID"/>
              </w:rPr>
            </w:pPr>
            <w:r w:rsidRPr="002E59F5">
              <w:rPr>
                <w:rFonts w:ascii="Gisha" w:hAnsi="Gisha" w:cs="Gisha" w:hint="cs"/>
                <w:sz w:val="24"/>
                <w:szCs w:val="24"/>
                <w:lang w:val="en" w:eastAsia="id-ID"/>
              </w:rPr>
              <w:t>percentage</w:t>
            </w:r>
          </w:p>
        </w:tc>
      </w:tr>
      <w:tr w:rsidR="0072240D" w:rsidRPr="002E59F5" w14:paraId="5455087A" w14:textId="77777777" w:rsidTr="0072240D">
        <w:trPr>
          <w:cnfStyle w:val="000000100000" w:firstRow="0" w:lastRow="0" w:firstColumn="0" w:lastColumn="0" w:oddVBand="0" w:evenVBand="0" w:oddHBand="1" w:evenHBand="0" w:firstRowFirstColumn="0" w:firstRowLastColumn="0" w:lastRowFirstColumn="0" w:lastRowLastColumn="0"/>
          <w:trHeight w:val="123"/>
        </w:trPr>
        <w:tc>
          <w:tcPr>
            <w:cnfStyle w:val="000010000000" w:firstRow="0" w:lastRow="0" w:firstColumn="0" w:lastColumn="0" w:oddVBand="1" w:evenVBand="0" w:oddHBand="0" w:evenHBand="0" w:firstRowFirstColumn="0" w:firstRowLastColumn="0" w:lastRowFirstColumn="0" w:lastRowLastColumn="0"/>
            <w:tcW w:w="1643" w:type="dxa"/>
            <w:shd w:val="clear" w:color="auto" w:fill="FFFFFF"/>
          </w:tcPr>
          <w:p w14:paraId="5BF2F702" w14:textId="77777777" w:rsidR="0072240D" w:rsidRPr="002E59F5" w:rsidRDefault="0072240D" w:rsidP="0072240D">
            <w:pPr>
              <w:spacing w:after="0" w:line="276" w:lineRule="auto"/>
              <w:rPr>
                <w:rFonts w:ascii="Gisha" w:hAnsi="Gisha" w:cs="Gisha"/>
                <w:sz w:val="24"/>
                <w:szCs w:val="24"/>
                <w:lang w:val="en" w:eastAsia="id-ID"/>
              </w:rPr>
            </w:pPr>
            <w:r w:rsidRPr="002E59F5">
              <w:rPr>
                <w:rFonts w:ascii="Gisha" w:hAnsi="Gisha" w:cs="Gisha" w:hint="cs"/>
                <w:sz w:val="24"/>
                <w:szCs w:val="24"/>
                <w:lang w:val="en" w:eastAsia="id-ID"/>
              </w:rPr>
              <w:t>Low</w:t>
            </w:r>
          </w:p>
        </w:tc>
        <w:tc>
          <w:tcPr>
            <w:tcW w:w="1371" w:type="dxa"/>
            <w:shd w:val="clear" w:color="auto" w:fill="FFFFFF"/>
          </w:tcPr>
          <w:p w14:paraId="12FAE9F6" w14:textId="77777777" w:rsidR="0072240D" w:rsidRPr="002E59F5" w:rsidRDefault="0072240D" w:rsidP="0072240D">
            <w:pPr>
              <w:spacing w:after="0" w:line="276" w:lineRule="auto"/>
              <w:jc w:val="center"/>
              <w:cnfStyle w:val="000000100000" w:firstRow="0" w:lastRow="0" w:firstColumn="0" w:lastColumn="0" w:oddVBand="0" w:evenVBand="0" w:oddHBand="1" w:evenHBand="0" w:firstRowFirstColumn="0" w:firstRowLastColumn="0" w:lastRowFirstColumn="0" w:lastRowLastColumn="0"/>
              <w:rPr>
                <w:rFonts w:ascii="Gisha" w:hAnsi="Gisha" w:cs="Gisha"/>
                <w:sz w:val="24"/>
                <w:szCs w:val="24"/>
                <w:lang w:val="en" w:eastAsia="id-ID"/>
              </w:rPr>
            </w:pPr>
            <w:r w:rsidRPr="002E59F5">
              <w:rPr>
                <w:rFonts w:ascii="Gisha" w:hAnsi="Gisha" w:cs="Gisha" w:hint="cs"/>
                <w:sz w:val="24"/>
                <w:szCs w:val="24"/>
                <w:lang w:val="en" w:eastAsia="id-ID"/>
              </w:rPr>
              <w:t>57</w:t>
            </w:r>
          </w:p>
        </w:tc>
        <w:tc>
          <w:tcPr>
            <w:cnfStyle w:val="000010000000" w:firstRow="0" w:lastRow="0" w:firstColumn="0" w:lastColumn="0" w:oddVBand="1" w:evenVBand="0" w:oddHBand="0" w:evenHBand="0" w:firstRowFirstColumn="0" w:firstRowLastColumn="0" w:lastRowFirstColumn="0" w:lastRowLastColumn="0"/>
            <w:tcW w:w="1652" w:type="dxa"/>
            <w:shd w:val="clear" w:color="auto" w:fill="FFFFFF"/>
          </w:tcPr>
          <w:p w14:paraId="3EEE3ADD" w14:textId="77777777" w:rsidR="0072240D" w:rsidRPr="002E59F5" w:rsidRDefault="0072240D" w:rsidP="0072240D">
            <w:pPr>
              <w:spacing w:after="0" w:line="276" w:lineRule="auto"/>
              <w:jc w:val="center"/>
              <w:rPr>
                <w:rFonts w:ascii="Gisha" w:hAnsi="Gisha" w:cs="Gisha"/>
                <w:sz w:val="24"/>
                <w:szCs w:val="24"/>
                <w:lang w:val="en" w:eastAsia="id-ID"/>
              </w:rPr>
            </w:pPr>
            <w:r w:rsidRPr="002E59F5">
              <w:rPr>
                <w:rFonts w:ascii="Gisha" w:hAnsi="Gisha" w:cs="Gisha" w:hint="cs"/>
                <w:sz w:val="24"/>
                <w:szCs w:val="24"/>
                <w:lang w:val="en" w:eastAsia="id-ID"/>
              </w:rPr>
              <w:t>28.5%</w:t>
            </w:r>
          </w:p>
        </w:tc>
      </w:tr>
      <w:tr w:rsidR="0072240D" w:rsidRPr="002E59F5" w14:paraId="7301F0B4" w14:textId="77777777" w:rsidTr="0072240D">
        <w:trPr>
          <w:trHeight w:val="123"/>
        </w:trPr>
        <w:tc>
          <w:tcPr>
            <w:cnfStyle w:val="000010000000" w:firstRow="0" w:lastRow="0" w:firstColumn="0" w:lastColumn="0" w:oddVBand="1" w:evenVBand="0" w:oddHBand="0" w:evenHBand="0" w:firstRowFirstColumn="0" w:firstRowLastColumn="0" w:lastRowFirstColumn="0" w:lastRowLastColumn="0"/>
            <w:tcW w:w="1643" w:type="dxa"/>
            <w:shd w:val="clear" w:color="auto" w:fill="FFFFFF"/>
          </w:tcPr>
          <w:p w14:paraId="5D330224" w14:textId="77777777" w:rsidR="0072240D" w:rsidRPr="002E59F5" w:rsidRDefault="0072240D" w:rsidP="0072240D">
            <w:pPr>
              <w:spacing w:after="0" w:line="276" w:lineRule="auto"/>
              <w:rPr>
                <w:rFonts w:ascii="Gisha" w:hAnsi="Gisha" w:cs="Gisha"/>
                <w:sz w:val="24"/>
                <w:szCs w:val="24"/>
                <w:lang w:val="id-ID" w:eastAsia="id-ID"/>
              </w:rPr>
            </w:pPr>
            <w:r w:rsidRPr="002E59F5">
              <w:rPr>
                <w:rFonts w:ascii="Gisha" w:hAnsi="Gisha" w:cs="Gisha" w:hint="cs"/>
                <w:sz w:val="24"/>
                <w:szCs w:val="24"/>
                <w:lang w:val="id-ID" w:eastAsia="id-ID"/>
              </w:rPr>
              <w:t>Average</w:t>
            </w:r>
          </w:p>
        </w:tc>
        <w:tc>
          <w:tcPr>
            <w:tcW w:w="1371" w:type="dxa"/>
            <w:shd w:val="clear" w:color="auto" w:fill="FFFFFF"/>
          </w:tcPr>
          <w:p w14:paraId="08E60668" w14:textId="77777777" w:rsidR="0072240D" w:rsidRPr="002E59F5" w:rsidRDefault="0072240D" w:rsidP="0072240D">
            <w:pPr>
              <w:spacing w:after="0" w:line="276" w:lineRule="auto"/>
              <w:jc w:val="center"/>
              <w:cnfStyle w:val="000000000000" w:firstRow="0" w:lastRow="0" w:firstColumn="0" w:lastColumn="0" w:oddVBand="0" w:evenVBand="0" w:oddHBand="0" w:evenHBand="0" w:firstRowFirstColumn="0" w:firstRowLastColumn="0" w:lastRowFirstColumn="0" w:lastRowLastColumn="0"/>
              <w:rPr>
                <w:rFonts w:ascii="Gisha" w:hAnsi="Gisha" w:cs="Gisha"/>
                <w:sz w:val="24"/>
                <w:szCs w:val="24"/>
                <w:lang w:val="en" w:eastAsia="id-ID"/>
              </w:rPr>
            </w:pPr>
            <w:r w:rsidRPr="002E59F5">
              <w:rPr>
                <w:rFonts w:ascii="Gisha" w:hAnsi="Gisha" w:cs="Gisha" w:hint="cs"/>
                <w:sz w:val="24"/>
                <w:szCs w:val="24"/>
                <w:lang w:val="en" w:eastAsia="id-ID"/>
              </w:rPr>
              <w:t>87</w:t>
            </w:r>
          </w:p>
        </w:tc>
        <w:tc>
          <w:tcPr>
            <w:cnfStyle w:val="000010000000" w:firstRow="0" w:lastRow="0" w:firstColumn="0" w:lastColumn="0" w:oddVBand="1" w:evenVBand="0" w:oddHBand="0" w:evenHBand="0" w:firstRowFirstColumn="0" w:firstRowLastColumn="0" w:lastRowFirstColumn="0" w:lastRowLastColumn="0"/>
            <w:tcW w:w="1652" w:type="dxa"/>
            <w:shd w:val="clear" w:color="auto" w:fill="FFFFFF"/>
          </w:tcPr>
          <w:p w14:paraId="7B9089C3" w14:textId="77777777" w:rsidR="0072240D" w:rsidRPr="002E59F5" w:rsidRDefault="0072240D" w:rsidP="0072240D">
            <w:pPr>
              <w:spacing w:after="0" w:line="276" w:lineRule="auto"/>
              <w:jc w:val="center"/>
              <w:rPr>
                <w:rFonts w:ascii="Gisha" w:hAnsi="Gisha" w:cs="Gisha"/>
                <w:sz w:val="24"/>
                <w:szCs w:val="24"/>
                <w:lang w:val="en" w:eastAsia="id-ID"/>
              </w:rPr>
            </w:pPr>
            <w:r w:rsidRPr="002E59F5">
              <w:rPr>
                <w:rFonts w:ascii="Gisha" w:hAnsi="Gisha" w:cs="Gisha" w:hint="cs"/>
                <w:sz w:val="24"/>
                <w:szCs w:val="24"/>
                <w:lang w:val="en" w:eastAsia="id-ID"/>
              </w:rPr>
              <w:t>43.5%</w:t>
            </w:r>
          </w:p>
        </w:tc>
      </w:tr>
      <w:tr w:rsidR="0072240D" w:rsidRPr="002E59F5" w14:paraId="76C81D16" w14:textId="77777777" w:rsidTr="0072240D">
        <w:trPr>
          <w:cnfStyle w:val="000000100000" w:firstRow="0" w:lastRow="0" w:firstColumn="0" w:lastColumn="0" w:oddVBand="0" w:evenVBand="0" w:oddHBand="1" w:evenHBand="0" w:firstRowFirstColumn="0" w:firstRowLastColumn="0" w:lastRowFirstColumn="0" w:lastRowLastColumn="0"/>
          <w:trHeight w:val="123"/>
        </w:trPr>
        <w:tc>
          <w:tcPr>
            <w:cnfStyle w:val="000010000000" w:firstRow="0" w:lastRow="0" w:firstColumn="0" w:lastColumn="0" w:oddVBand="1" w:evenVBand="0" w:oddHBand="0" w:evenHBand="0" w:firstRowFirstColumn="0" w:firstRowLastColumn="0" w:lastRowFirstColumn="0" w:lastRowLastColumn="0"/>
            <w:tcW w:w="1643" w:type="dxa"/>
            <w:shd w:val="clear" w:color="auto" w:fill="FFFFFF"/>
          </w:tcPr>
          <w:p w14:paraId="2C7C14C4" w14:textId="77777777" w:rsidR="0072240D" w:rsidRPr="002E59F5" w:rsidRDefault="0072240D" w:rsidP="0072240D">
            <w:pPr>
              <w:spacing w:after="0" w:line="276" w:lineRule="auto"/>
              <w:rPr>
                <w:rFonts w:ascii="Gisha" w:hAnsi="Gisha" w:cs="Gisha"/>
                <w:sz w:val="24"/>
                <w:szCs w:val="24"/>
                <w:lang w:val="id-ID" w:eastAsia="id-ID"/>
              </w:rPr>
            </w:pPr>
            <w:r w:rsidRPr="002E59F5">
              <w:rPr>
                <w:rFonts w:ascii="Gisha" w:hAnsi="Gisha" w:cs="Gisha" w:hint="cs"/>
                <w:sz w:val="24"/>
                <w:szCs w:val="24"/>
                <w:lang w:val="id-ID" w:eastAsia="id-ID"/>
              </w:rPr>
              <w:t>High</w:t>
            </w:r>
          </w:p>
        </w:tc>
        <w:tc>
          <w:tcPr>
            <w:tcW w:w="1371" w:type="dxa"/>
            <w:shd w:val="clear" w:color="auto" w:fill="FFFFFF"/>
          </w:tcPr>
          <w:p w14:paraId="2F3561EB" w14:textId="77777777" w:rsidR="0072240D" w:rsidRPr="002E59F5" w:rsidRDefault="0072240D" w:rsidP="0072240D">
            <w:pPr>
              <w:spacing w:after="0" w:line="276" w:lineRule="auto"/>
              <w:jc w:val="center"/>
              <w:cnfStyle w:val="000000100000" w:firstRow="0" w:lastRow="0" w:firstColumn="0" w:lastColumn="0" w:oddVBand="0" w:evenVBand="0" w:oddHBand="1" w:evenHBand="0" w:firstRowFirstColumn="0" w:firstRowLastColumn="0" w:lastRowFirstColumn="0" w:lastRowLastColumn="0"/>
              <w:rPr>
                <w:rFonts w:ascii="Gisha" w:hAnsi="Gisha" w:cs="Gisha"/>
                <w:sz w:val="24"/>
                <w:szCs w:val="24"/>
                <w:lang w:val="en" w:eastAsia="id-ID"/>
              </w:rPr>
            </w:pPr>
            <w:r w:rsidRPr="002E59F5">
              <w:rPr>
                <w:rFonts w:ascii="Gisha" w:hAnsi="Gisha" w:cs="Gisha" w:hint="cs"/>
                <w:sz w:val="24"/>
                <w:szCs w:val="24"/>
                <w:lang w:val="en" w:eastAsia="id-ID"/>
              </w:rPr>
              <w:t>56</w:t>
            </w:r>
          </w:p>
        </w:tc>
        <w:tc>
          <w:tcPr>
            <w:cnfStyle w:val="000010000000" w:firstRow="0" w:lastRow="0" w:firstColumn="0" w:lastColumn="0" w:oddVBand="1" w:evenVBand="0" w:oddHBand="0" w:evenHBand="0" w:firstRowFirstColumn="0" w:firstRowLastColumn="0" w:lastRowFirstColumn="0" w:lastRowLastColumn="0"/>
            <w:tcW w:w="1652" w:type="dxa"/>
            <w:shd w:val="clear" w:color="auto" w:fill="FFFFFF"/>
          </w:tcPr>
          <w:p w14:paraId="2DFA4F7C" w14:textId="77777777" w:rsidR="0072240D" w:rsidRPr="002E59F5" w:rsidRDefault="0072240D" w:rsidP="0072240D">
            <w:pPr>
              <w:spacing w:after="0" w:line="276" w:lineRule="auto"/>
              <w:jc w:val="center"/>
              <w:rPr>
                <w:rFonts w:ascii="Gisha" w:hAnsi="Gisha" w:cs="Gisha"/>
                <w:sz w:val="24"/>
                <w:szCs w:val="24"/>
                <w:lang w:val="en" w:eastAsia="id-ID"/>
              </w:rPr>
            </w:pPr>
            <w:r w:rsidRPr="002E59F5">
              <w:rPr>
                <w:rFonts w:ascii="Gisha" w:hAnsi="Gisha" w:cs="Gisha" w:hint="cs"/>
                <w:sz w:val="24"/>
                <w:szCs w:val="24"/>
                <w:lang w:val="en" w:eastAsia="id-ID"/>
              </w:rPr>
              <w:t>28%</w:t>
            </w:r>
          </w:p>
        </w:tc>
      </w:tr>
      <w:tr w:rsidR="0072240D" w:rsidRPr="002E59F5" w14:paraId="49942A22" w14:textId="77777777" w:rsidTr="0072240D">
        <w:trPr>
          <w:trHeight w:val="150"/>
        </w:trPr>
        <w:tc>
          <w:tcPr>
            <w:cnfStyle w:val="000010000000" w:firstRow="0" w:lastRow="0" w:firstColumn="0" w:lastColumn="0" w:oddVBand="1" w:evenVBand="0" w:oddHBand="0" w:evenHBand="0" w:firstRowFirstColumn="0" w:firstRowLastColumn="0" w:lastRowFirstColumn="0" w:lastRowLastColumn="0"/>
            <w:tcW w:w="1643" w:type="dxa"/>
            <w:shd w:val="clear" w:color="auto" w:fill="FFFFFF"/>
          </w:tcPr>
          <w:p w14:paraId="7610DB69" w14:textId="77777777" w:rsidR="0072240D" w:rsidRPr="002E59F5" w:rsidRDefault="0072240D" w:rsidP="0072240D">
            <w:pPr>
              <w:spacing w:after="0" w:line="276" w:lineRule="auto"/>
              <w:jc w:val="center"/>
              <w:rPr>
                <w:rFonts w:ascii="Gisha" w:hAnsi="Gisha" w:cs="Gisha"/>
                <w:sz w:val="24"/>
                <w:szCs w:val="24"/>
                <w:lang w:val="id-ID" w:eastAsia="id-ID"/>
              </w:rPr>
            </w:pPr>
            <w:r w:rsidRPr="002E59F5">
              <w:rPr>
                <w:rFonts w:ascii="Gisha" w:hAnsi="Gisha" w:cs="Gisha" w:hint="cs"/>
                <w:sz w:val="24"/>
                <w:szCs w:val="24"/>
                <w:lang w:val="id-ID" w:eastAsia="id-ID"/>
              </w:rPr>
              <w:t>Total</w:t>
            </w:r>
          </w:p>
        </w:tc>
        <w:tc>
          <w:tcPr>
            <w:tcW w:w="1371" w:type="dxa"/>
            <w:shd w:val="clear" w:color="auto" w:fill="FFFFFF"/>
          </w:tcPr>
          <w:p w14:paraId="7FBE4640" w14:textId="77777777" w:rsidR="0072240D" w:rsidRPr="002E59F5" w:rsidRDefault="0072240D" w:rsidP="0072240D">
            <w:pPr>
              <w:spacing w:after="0" w:line="276" w:lineRule="auto"/>
              <w:jc w:val="center"/>
              <w:cnfStyle w:val="000000000000" w:firstRow="0" w:lastRow="0" w:firstColumn="0" w:lastColumn="0" w:oddVBand="0" w:evenVBand="0" w:oddHBand="0" w:evenHBand="0" w:firstRowFirstColumn="0" w:firstRowLastColumn="0" w:lastRowFirstColumn="0" w:lastRowLastColumn="0"/>
              <w:rPr>
                <w:rFonts w:ascii="Gisha" w:hAnsi="Gisha" w:cs="Gisha"/>
                <w:sz w:val="24"/>
                <w:szCs w:val="24"/>
                <w:lang w:val="en" w:eastAsia="id-ID"/>
              </w:rPr>
            </w:pPr>
            <w:r w:rsidRPr="002E59F5">
              <w:rPr>
                <w:rFonts w:ascii="Gisha" w:hAnsi="Gisha" w:cs="Gisha" w:hint="cs"/>
                <w:sz w:val="24"/>
                <w:szCs w:val="24"/>
                <w:lang w:val="en" w:eastAsia="id-ID"/>
              </w:rPr>
              <w:t>200</w:t>
            </w:r>
          </w:p>
        </w:tc>
        <w:tc>
          <w:tcPr>
            <w:cnfStyle w:val="000010000000" w:firstRow="0" w:lastRow="0" w:firstColumn="0" w:lastColumn="0" w:oddVBand="1" w:evenVBand="0" w:oddHBand="0" w:evenHBand="0" w:firstRowFirstColumn="0" w:firstRowLastColumn="0" w:lastRowFirstColumn="0" w:lastRowLastColumn="0"/>
            <w:tcW w:w="1652" w:type="dxa"/>
            <w:shd w:val="clear" w:color="auto" w:fill="FFFFFF"/>
          </w:tcPr>
          <w:p w14:paraId="4199EFE0" w14:textId="77777777" w:rsidR="0072240D" w:rsidRPr="002E59F5" w:rsidRDefault="0072240D" w:rsidP="0072240D">
            <w:pPr>
              <w:spacing w:after="0" w:line="276" w:lineRule="auto"/>
              <w:jc w:val="center"/>
              <w:rPr>
                <w:rFonts w:ascii="Gisha" w:hAnsi="Gisha" w:cs="Gisha"/>
                <w:sz w:val="24"/>
                <w:szCs w:val="24"/>
                <w:lang w:val="en" w:eastAsia="id-ID"/>
              </w:rPr>
            </w:pPr>
            <w:r w:rsidRPr="002E59F5">
              <w:rPr>
                <w:rFonts w:ascii="Gisha" w:hAnsi="Gisha" w:cs="Gisha" w:hint="cs"/>
                <w:sz w:val="24"/>
                <w:szCs w:val="24"/>
                <w:lang w:val="en" w:eastAsia="id-ID"/>
              </w:rPr>
              <w:t>100%</w:t>
            </w:r>
          </w:p>
        </w:tc>
      </w:tr>
    </w:tbl>
    <w:p w14:paraId="304F812C" w14:textId="77777777" w:rsidR="002E59F5" w:rsidRDefault="002E59F5" w:rsidP="002E59F5">
      <w:pPr>
        <w:spacing w:after="0" w:line="276" w:lineRule="auto"/>
        <w:jc w:val="both"/>
        <w:rPr>
          <w:rFonts w:ascii="Gisha" w:hAnsi="Gisha" w:cs="Gisha"/>
          <w:sz w:val="24"/>
          <w:szCs w:val="24"/>
          <w:lang w:val="en"/>
        </w:rPr>
      </w:pPr>
    </w:p>
    <w:p w14:paraId="751B496D" w14:textId="77777777" w:rsidR="002E59F5" w:rsidRPr="002E59F5" w:rsidRDefault="002E59F5" w:rsidP="002E59F5">
      <w:pPr>
        <w:spacing w:after="0" w:line="276" w:lineRule="auto"/>
        <w:ind w:firstLine="720"/>
        <w:jc w:val="both"/>
        <w:rPr>
          <w:rFonts w:ascii="Gisha" w:hAnsi="Gisha" w:cs="Gisha"/>
          <w:sz w:val="24"/>
          <w:szCs w:val="24"/>
          <w:lang w:val="en"/>
        </w:rPr>
      </w:pPr>
      <w:r w:rsidRPr="002E59F5">
        <w:rPr>
          <w:rFonts w:ascii="Gisha" w:hAnsi="Gisha" w:cs="Gisha" w:hint="cs"/>
          <w:sz w:val="24"/>
          <w:szCs w:val="24"/>
          <w:lang w:val="en"/>
        </w:rPr>
        <w:t>Based on the categorization of the table above, it can be concluded that the majority of Aisyiyah pre-school/kindergarten children in Sidoarjo have maladaptive behavior in the moderate category with a percentage of 43.5%.</w:t>
      </w:r>
    </w:p>
    <w:p w14:paraId="32DCCFA3" w14:textId="77777777" w:rsidR="002E59F5" w:rsidRPr="002E59F5" w:rsidRDefault="002E59F5" w:rsidP="002E59F5">
      <w:pPr>
        <w:spacing w:after="0" w:line="276" w:lineRule="auto"/>
        <w:ind w:firstLine="720"/>
        <w:jc w:val="both"/>
        <w:rPr>
          <w:rFonts w:ascii="Gisha" w:hAnsi="Gisha" w:cs="Gisha"/>
          <w:b/>
          <w:bCs/>
          <w:sz w:val="24"/>
          <w:szCs w:val="24"/>
          <w:lang w:val="en"/>
        </w:rPr>
      </w:pPr>
      <w:r w:rsidRPr="002E59F5">
        <w:rPr>
          <w:rFonts w:ascii="Gisha" w:hAnsi="Gisha" w:cs="Gisha" w:hint="cs"/>
          <w:b/>
          <w:bCs/>
          <w:sz w:val="24"/>
          <w:szCs w:val="24"/>
          <w:lang w:val="en"/>
        </w:rPr>
        <w:t>Results of Teacher Self-Efficacy Scale Categorization</w:t>
      </w:r>
    </w:p>
    <w:tbl>
      <w:tblPr>
        <w:tblStyle w:val="ListTable21"/>
        <w:tblpPr w:leftFromText="180" w:rightFromText="180" w:vertAnchor="text" w:horzAnchor="margin" w:tblpXSpec="right" w:tblpY="829"/>
        <w:tblW w:w="4394" w:type="dxa"/>
        <w:shd w:val="clear" w:color="auto" w:fill="FFFFFF"/>
        <w:tblLayout w:type="fixed"/>
        <w:tblLook w:val="0000" w:firstRow="0" w:lastRow="0" w:firstColumn="0" w:lastColumn="0" w:noHBand="0" w:noVBand="0"/>
      </w:tblPr>
      <w:tblGrid>
        <w:gridCol w:w="1413"/>
        <w:gridCol w:w="1417"/>
        <w:gridCol w:w="1564"/>
      </w:tblGrid>
      <w:tr w:rsidR="000D5EF5" w:rsidRPr="002E59F5" w14:paraId="686D4641" w14:textId="77777777" w:rsidTr="000D5EF5">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1413" w:type="dxa"/>
            <w:vMerge w:val="restart"/>
            <w:shd w:val="clear" w:color="auto" w:fill="FFFFFF"/>
          </w:tcPr>
          <w:p w14:paraId="600A0501" w14:textId="77777777" w:rsidR="000D5EF5" w:rsidRPr="002E59F5" w:rsidRDefault="000D5EF5" w:rsidP="000D5EF5">
            <w:pPr>
              <w:spacing w:after="0" w:line="276" w:lineRule="auto"/>
              <w:jc w:val="center"/>
              <w:rPr>
                <w:rFonts w:ascii="Gisha" w:hAnsi="Gisha" w:cs="Gisha"/>
                <w:sz w:val="24"/>
                <w:szCs w:val="24"/>
                <w:lang w:val="en" w:eastAsia="id-ID"/>
              </w:rPr>
            </w:pPr>
            <w:r w:rsidRPr="002E59F5">
              <w:rPr>
                <w:rFonts w:ascii="Gisha" w:hAnsi="Gisha" w:cs="Gisha" w:hint="cs"/>
                <w:sz w:val="24"/>
                <w:szCs w:val="24"/>
                <w:lang w:val="en" w:eastAsia="id-ID"/>
              </w:rPr>
              <w:t>Categorization</w:t>
            </w:r>
          </w:p>
        </w:tc>
        <w:tc>
          <w:tcPr>
            <w:tcW w:w="2981" w:type="dxa"/>
            <w:gridSpan w:val="2"/>
            <w:shd w:val="clear" w:color="auto" w:fill="FFFFFF"/>
          </w:tcPr>
          <w:p w14:paraId="7B6EE5A8" w14:textId="77777777" w:rsidR="000D5EF5" w:rsidRPr="002E59F5" w:rsidRDefault="000D5EF5" w:rsidP="000D5EF5">
            <w:pPr>
              <w:spacing w:after="0" w:line="276" w:lineRule="auto"/>
              <w:jc w:val="center"/>
              <w:cnfStyle w:val="000000100000" w:firstRow="0" w:lastRow="0" w:firstColumn="0" w:lastColumn="0" w:oddVBand="0" w:evenVBand="0" w:oddHBand="1" w:evenHBand="0" w:firstRowFirstColumn="0" w:firstRowLastColumn="0" w:lastRowFirstColumn="0" w:lastRowLastColumn="0"/>
              <w:rPr>
                <w:rFonts w:ascii="Gisha" w:hAnsi="Gisha" w:cs="Gisha"/>
                <w:sz w:val="24"/>
                <w:szCs w:val="24"/>
                <w:lang w:val="en" w:eastAsia="id-ID"/>
              </w:rPr>
            </w:pPr>
            <w:r w:rsidRPr="002E59F5">
              <w:rPr>
                <w:rFonts w:ascii="Gisha" w:hAnsi="Gisha" w:cs="Gisha" w:hint="cs"/>
                <w:sz w:val="24"/>
                <w:szCs w:val="24"/>
                <w:lang w:val="id-ID" w:eastAsia="id-ID"/>
              </w:rPr>
              <w:t xml:space="preserve">Teacher </w:t>
            </w:r>
            <w:r w:rsidRPr="002E59F5">
              <w:rPr>
                <w:rFonts w:ascii="Gisha" w:hAnsi="Gisha" w:cs="Gisha" w:hint="cs"/>
                <w:sz w:val="24"/>
                <w:szCs w:val="24"/>
                <w:lang w:val="en" w:eastAsia="id-ID"/>
              </w:rPr>
              <w:t>Self-Efficacy Scale</w:t>
            </w:r>
          </w:p>
        </w:tc>
      </w:tr>
      <w:tr w:rsidR="000D5EF5" w:rsidRPr="002E59F5" w14:paraId="22477BCF" w14:textId="77777777" w:rsidTr="000D5EF5">
        <w:trPr>
          <w:trHeight w:val="109"/>
        </w:trPr>
        <w:tc>
          <w:tcPr>
            <w:cnfStyle w:val="000010000000" w:firstRow="0" w:lastRow="0" w:firstColumn="0" w:lastColumn="0" w:oddVBand="1" w:evenVBand="0" w:oddHBand="0" w:evenHBand="0" w:firstRowFirstColumn="0" w:firstRowLastColumn="0" w:lastRowFirstColumn="0" w:lastRowLastColumn="0"/>
            <w:tcW w:w="1413" w:type="dxa"/>
            <w:vMerge/>
            <w:shd w:val="clear" w:color="auto" w:fill="FFFFFF"/>
          </w:tcPr>
          <w:p w14:paraId="432D1EEE" w14:textId="77777777" w:rsidR="000D5EF5" w:rsidRPr="002E59F5" w:rsidRDefault="000D5EF5" w:rsidP="000D5EF5">
            <w:pPr>
              <w:spacing w:after="0" w:line="276" w:lineRule="auto"/>
              <w:rPr>
                <w:rFonts w:ascii="Gisha" w:hAnsi="Gisha" w:cs="Gisha"/>
                <w:sz w:val="24"/>
                <w:szCs w:val="24"/>
                <w:lang w:val="en" w:eastAsia="id-ID"/>
              </w:rPr>
            </w:pPr>
          </w:p>
        </w:tc>
        <w:tc>
          <w:tcPr>
            <w:tcW w:w="1417" w:type="dxa"/>
            <w:shd w:val="clear" w:color="auto" w:fill="FFFFFF"/>
          </w:tcPr>
          <w:p w14:paraId="350858D8" w14:textId="77777777" w:rsidR="000D5EF5" w:rsidRPr="002E59F5" w:rsidRDefault="000D5EF5" w:rsidP="000D5EF5">
            <w:pPr>
              <w:spacing w:after="0" w:line="276" w:lineRule="auto"/>
              <w:jc w:val="center"/>
              <w:cnfStyle w:val="000000000000" w:firstRow="0" w:lastRow="0" w:firstColumn="0" w:lastColumn="0" w:oddVBand="0" w:evenVBand="0" w:oddHBand="0" w:evenHBand="0" w:firstRowFirstColumn="0" w:firstRowLastColumn="0" w:lastRowFirstColumn="0" w:lastRowLastColumn="0"/>
              <w:rPr>
                <w:rFonts w:ascii="Gisha" w:hAnsi="Gisha" w:cs="Gisha"/>
                <w:sz w:val="24"/>
                <w:szCs w:val="24"/>
                <w:lang w:val="en" w:eastAsia="id-ID"/>
              </w:rPr>
            </w:pPr>
            <w:r w:rsidRPr="002E59F5">
              <w:rPr>
                <w:rFonts w:ascii="Gisha" w:hAnsi="Gisha" w:cs="Gisha" w:hint="cs"/>
                <w:sz w:val="24"/>
                <w:szCs w:val="24"/>
                <w:lang w:val="en" w:eastAsia="id-ID"/>
              </w:rPr>
              <w:t>subject</w:t>
            </w:r>
          </w:p>
        </w:tc>
        <w:tc>
          <w:tcPr>
            <w:cnfStyle w:val="000010000000" w:firstRow="0" w:lastRow="0" w:firstColumn="0" w:lastColumn="0" w:oddVBand="1" w:evenVBand="0" w:oddHBand="0" w:evenHBand="0" w:firstRowFirstColumn="0" w:firstRowLastColumn="0" w:lastRowFirstColumn="0" w:lastRowLastColumn="0"/>
            <w:tcW w:w="1564" w:type="dxa"/>
            <w:shd w:val="clear" w:color="auto" w:fill="FFFFFF"/>
          </w:tcPr>
          <w:p w14:paraId="1C451BC8" w14:textId="77777777" w:rsidR="000D5EF5" w:rsidRPr="002E59F5" w:rsidRDefault="000D5EF5" w:rsidP="000D5EF5">
            <w:pPr>
              <w:spacing w:after="0" w:line="276" w:lineRule="auto"/>
              <w:jc w:val="center"/>
              <w:rPr>
                <w:rFonts w:ascii="Gisha" w:hAnsi="Gisha" w:cs="Gisha"/>
                <w:sz w:val="24"/>
                <w:szCs w:val="24"/>
                <w:lang w:val="en" w:eastAsia="id-ID"/>
              </w:rPr>
            </w:pPr>
            <w:r w:rsidRPr="002E59F5">
              <w:rPr>
                <w:rFonts w:ascii="Gisha" w:hAnsi="Gisha" w:cs="Gisha" w:hint="cs"/>
                <w:sz w:val="24"/>
                <w:szCs w:val="24"/>
                <w:lang w:val="en" w:eastAsia="id-ID"/>
              </w:rPr>
              <w:t>percentage</w:t>
            </w:r>
          </w:p>
        </w:tc>
      </w:tr>
      <w:tr w:rsidR="000D5EF5" w:rsidRPr="002E59F5" w14:paraId="402215DA" w14:textId="77777777" w:rsidTr="000D5EF5">
        <w:trPr>
          <w:cnfStyle w:val="000000100000" w:firstRow="0" w:lastRow="0" w:firstColumn="0" w:lastColumn="0" w:oddVBand="0" w:evenVBand="0" w:oddHBand="1" w:evenHBand="0" w:firstRowFirstColumn="0" w:firstRowLastColumn="0" w:lastRowFirstColumn="0" w:lastRowLastColumn="0"/>
          <w:trHeight w:val="109"/>
        </w:trPr>
        <w:tc>
          <w:tcPr>
            <w:cnfStyle w:val="000010000000" w:firstRow="0" w:lastRow="0" w:firstColumn="0" w:lastColumn="0" w:oddVBand="1" w:evenVBand="0" w:oddHBand="0" w:evenHBand="0" w:firstRowFirstColumn="0" w:firstRowLastColumn="0" w:lastRowFirstColumn="0" w:lastRowLastColumn="0"/>
            <w:tcW w:w="1413" w:type="dxa"/>
            <w:shd w:val="clear" w:color="auto" w:fill="FFFFFF"/>
          </w:tcPr>
          <w:p w14:paraId="2B6577DC" w14:textId="77777777" w:rsidR="000D5EF5" w:rsidRPr="002E59F5" w:rsidRDefault="000D5EF5" w:rsidP="000D5EF5">
            <w:pPr>
              <w:spacing w:after="0" w:line="276" w:lineRule="auto"/>
              <w:rPr>
                <w:rFonts w:ascii="Gisha" w:hAnsi="Gisha" w:cs="Gisha"/>
                <w:sz w:val="24"/>
                <w:szCs w:val="24"/>
                <w:lang w:val="en" w:eastAsia="id-ID"/>
              </w:rPr>
            </w:pPr>
            <w:r w:rsidRPr="002E59F5">
              <w:rPr>
                <w:rFonts w:ascii="Gisha" w:hAnsi="Gisha" w:cs="Gisha" w:hint="cs"/>
                <w:sz w:val="24"/>
                <w:szCs w:val="24"/>
                <w:lang w:val="en" w:eastAsia="id-ID"/>
              </w:rPr>
              <w:t>Low</w:t>
            </w:r>
          </w:p>
        </w:tc>
        <w:tc>
          <w:tcPr>
            <w:tcW w:w="1417" w:type="dxa"/>
            <w:shd w:val="clear" w:color="auto" w:fill="FFFFFF"/>
          </w:tcPr>
          <w:p w14:paraId="6EB40D95" w14:textId="77777777" w:rsidR="000D5EF5" w:rsidRPr="002E59F5" w:rsidRDefault="000D5EF5" w:rsidP="000D5EF5">
            <w:pPr>
              <w:spacing w:after="0" w:line="276" w:lineRule="auto"/>
              <w:jc w:val="center"/>
              <w:cnfStyle w:val="000000100000" w:firstRow="0" w:lastRow="0" w:firstColumn="0" w:lastColumn="0" w:oddVBand="0" w:evenVBand="0" w:oddHBand="1" w:evenHBand="0" w:firstRowFirstColumn="0" w:firstRowLastColumn="0" w:lastRowFirstColumn="0" w:lastRowLastColumn="0"/>
              <w:rPr>
                <w:rFonts w:ascii="Gisha" w:hAnsi="Gisha" w:cs="Gisha"/>
                <w:sz w:val="24"/>
                <w:szCs w:val="24"/>
                <w:lang w:val="en" w:eastAsia="id-ID"/>
              </w:rPr>
            </w:pPr>
            <w:r w:rsidRPr="002E59F5">
              <w:rPr>
                <w:rFonts w:ascii="Gisha" w:hAnsi="Gisha" w:cs="Gisha" w:hint="cs"/>
                <w:sz w:val="24"/>
                <w:szCs w:val="24"/>
                <w:lang w:val="en" w:eastAsia="id-ID"/>
              </w:rPr>
              <w:t>50</w:t>
            </w:r>
          </w:p>
        </w:tc>
        <w:tc>
          <w:tcPr>
            <w:cnfStyle w:val="000010000000" w:firstRow="0" w:lastRow="0" w:firstColumn="0" w:lastColumn="0" w:oddVBand="1" w:evenVBand="0" w:oddHBand="0" w:evenHBand="0" w:firstRowFirstColumn="0" w:firstRowLastColumn="0" w:lastRowFirstColumn="0" w:lastRowLastColumn="0"/>
            <w:tcW w:w="1564" w:type="dxa"/>
            <w:shd w:val="clear" w:color="auto" w:fill="FFFFFF"/>
          </w:tcPr>
          <w:p w14:paraId="0C7A0518" w14:textId="77777777" w:rsidR="000D5EF5" w:rsidRPr="002E59F5" w:rsidRDefault="000D5EF5" w:rsidP="000D5EF5">
            <w:pPr>
              <w:spacing w:after="0" w:line="276" w:lineRule="auto"/>
              <w:jc w:val="center"/>
              <w:rPr>
                <w:rFonts w:ascii="Gisha" w:hAnsi="Gisha" w:cs="Gisha"/>
                <w:sz w:val="24"/>
                <w:szCs w:val="24"/>
                <w:lang w:val="en" w:eastAsia="id-ID"/>
              </w:rPr>
            </w:pPr>
            <w:r w:rsidRPr="002E59F5">
              <w:rPr>
                <w:rFonts w:ascii="Gisha" w:hAnsi="Gisha" w:cs="Gisha" w:hint="cs"/>
                <w:sz w:val="24"/>
                <w:szCs w:val="24"/>
                <w:lang w:val="en" w:eastAsia="id-ID"/>
              </w:rPr>
              <w:t>25%</w:t>
            </w:r>
          </w:p>
        </w:tc>
      </w:tr>
      <w:tr w:rsidR="000D5EF5" w:rsidRPr="002E59F5" w14:paraId="1B9DB04E" w14:textId="77777777" w:rsidTr="000D5EF5">
        <w:trPr>
          <w:trHeight w:val="109"/>
        </w:trPr>
        <w:tc>
          <w:tcPr>
            <w:cnfStyle w:val="000010000000" w:firstRow="0" w:lastRow="0" w:firstColumn="0" w:lastColumn="0" w:oddVBand="1" w:evenVBand="0" w:oddHBand="0" w:evenHBand="0" w:firstRowFirstColumn="0" w:firstRowLastColumn="0" w:lastRowFirstColumn="0" w:lastRowLastColumn="0"/>
            <w:tcW w:w="1413" w:type="dxa"/>
            <w:shd w:val="clear" w:color="auto" w:fill="FFFFFF"/>
          </w:tcPr>
          <w:p w14:paraId="76AD2582" w14:textId="77777777" w:rsidR="000D5EF5" w:rsidRPr="002E59F5" w:rsidRDefault="000D5EF5" w:rsidP="000D5EF5">
            <w:pPr>
              <w:spacing w:after="0" w:line="276" w:lineRule="auto"/>
              <w:rPr>
                <w:rFonts w:ascii="Gisha" w:hAnsi="Gisha" w:cs="Gisha"/>
                <w:sz w:val="24"/>
                <w:szCs w:val="24"/>
                <w:lang w:val="id-ID" w:eastAsia="id-ID"/>
              </w:rPr>
            </w:pPr>
            <w:r w:rsidRPr="002E59F5">
              <w:rPr>
                <w:rFonts w:ascii="Gisha" w:hAnsi="Gisha" w:cs="Gisha" w:hint="cs"/>
                <w:sz w:val="24"/>
                <w:szCs w:val="24"/>
                <w:lang w:val="id-ID" w:eastAsia="id-ID"/>
              </w:rPr>
              <w:t>Average</w:t>
            </w:r>
          </w:p>
        </w:tc>
        <w:tc>
          <w:tcPr>
            <w:tcW w:w="1417" w:type="dxa"/>
            <w:shd w:val="clear" w:color="auto" w:fill="FFFFFF"/>
          </w:tcPr>
          <w:p w14:paraId="6B84D9D8" w14:textId="77777777" w:rsidR="000D5EF5" w:rsidRPr="002E59F5" w:rsidRDefault="000D5EF5" w:rsidP="000D5EF5">
            <w:pPr>
              <w:spacing w:after="0" w:line="276" w:lineRule="auto"/>
              <w:jc w:val="center"/>
              <w:cnfStyle w:val="000000000000" w:firstRow="0" w:lastRow="0" w:firstColumn="0" w:lastColumn="0" w:oddVBand="0" w:evenVBand="0" w:oddHBand="0" w:evenHBand="0" w:firstRowFirstColumn="0" w:firstRowLastColumn="0" w:lastRowFirstColumn="0" w:lastRowLastColumn="0"/>
              <w:rPr>
                <w:rFonts w:ascii="Gisha" w:hAnsi="Gisha" w:cs="Gisha"/>
                <w:sz w:val="24"/>
                <w:szCs w:val="24"/>
                <w:lang w:val="en" w:eastAsia="id-ID"/>
              </w:rPr>
            </w:pPr>
            <w:r w:rsidRPr="002E59F5">
              <w:rPr>
                <w:rFonts w:ascii="Gisha" w:hAnsi="Gisha" w:cs="Gisha" w:hint="cs"/>
                <w:sz w:val="24"/>
                <w:szCs w:val="24"/>
                <w:lang w:val="en" w:eastAsia="id-ID"/>
              </w:rPr>
              <w:t>13</w:t>
            </w:r>
          </w:p>
        </w:tc>
        <w:tc>
          <w:tcPr>
            <w:cnfStyle w:val="000010000000" w:firstRow="0" w:lastRow="0" w:firstColumn="0" w:lastColumn="0" w:oddVBand="1" w:evenVBand="0" w:oddHBand="0" w:evenHBand="0" w:firstRowFirstColumn="0" w:firstRowLastColumn="0" w:lastRowFirstColumn="0" w:lastRowLastColumn="0"/>
            <w:tcW w:w="1564" w:type="dxa"/>
            <w:shd w:val="clear" w:color="auto" w:fill="FFFFFF"/>
          </w:tcPr>
          <w:p w14:paraId="62A629C7" w14:textId="77777777" w:rsidR="000D5EF5" w:rsidRPr="002E59F5" w:rsidRDefault="000D5EF5" w:rsidP="000D5EF5">
            <w:pPr>
              <w:spacing w:after="0" w:line="276" w:lineRule="auto"/>
              <w:jc w:val="center"/>
              <w:rPr>
                <w:rFonts w:ascii="Gisha" w:hAnsi="Gisha" w:cs="Gisha"/>
                <w:sz w:val="24"/>
                <w:szCs w:val="24"/>
                <w:lang w:val="en" w:eastAsia="id-ID"/>
              </w:rPr>
            </w:pPr>
            <w:r w:rsidRPr="002E59F5">
              <w:rPr>
                <w:rFonts w:ascii="Gisha" w:hAnsi="Gisha" w:cs="Gisha" w:hint="cs"/>
                <w:sz w:val="24"/>
                <w:szCs w:val="24"/>
                <w:lang w:val="en" w:eastAsia="id-ID"/>
              </w:rPr>
              <w:t>6.5%</w:t>
            </w:r>
          </w:p>
        </w:tc>
      </w:tr>
      <w:tr w:rsidR="000D5EF5" w:rsidRPr="002E59F5" w14:paraId="3BFA72F5" w14:textId="77777777" w:rsidTr="000D5EF5">
        <w:trPr>
          <w:cnfStyle w:val="000000100000" w:firstRow="0" w:lastRow="0" w:firstColumn="0" w:lastColumn="0" w:oddVBand="0" w:evenVBand="0" w:oddHBand="1" w:evenHBand="0" w:firstRowFirstColumn="0" w:firstRowLastColumn="0" w:lastRowFirstColumn="0" w:lastRowLastColumn="0"/>
          <w:trHeight w:val="109"/>
        </w:trPr>
        <w:tc>
          <w:tcPr>
            <w:cnfStyle w:val="000010000000" w:firstRow="0" w:lastRow="0" w:firstColumn="0" w:lastColumn="0" w:oddVBand="1" w:evenVBand="0" w:oddHBand="0" w:evenHBand="0" w:firstRowFirstColumn="0" w:firstRowLastColumn="0" w:lastRowFirstColumn="0" w:lastRowLastColumn="0"/>
            <w:tcW w:w="1413" w:type="dxa"/>
            <w:shd w:val="clear" w:color="auto" w:fill="FFFFFF"/>
          </w:tcPr>
          <w:p w14:paraId="0B81613A" w14:textId="77777777" w:rsidR="000D5EF5" w:rsidRPr="002E59F5" w:rsidRDefault="000D5EF5" w:rsidP="000D5EF5">
            <w:pPr>
              <w:spacing w:after="0" w:line="276" w:lineRule="auto"/>
              <w:rPr>
                <w:rFonts w:ascii="Gisha" w:hAnsi="Gisha" w:cs="Gisha"/>
                <w:sz w:val="24"/>
                <w:szCs w:val="24"/>
                <w:lang w:val="id-ID" w:eastAsia="id-ID"/>
              </w:rPr>
            </w:pPr>
            <w:r w:rsidRPr="002E59F5">
              <w:rPr>
                <w:rFonts w:ascii="Gisha" w:hAnsi="Gisha" w:cs="Gisha" w:hint="cs"/>
                <w:sz w:val="24"/>
                <w:szCs w:val="24"/>
                <w:lang w:val="id-ID" w:eastAsia="id-ID"/>
              </w:rPr>
              <w:t>High</w:t>
            </w:r>
          </w:p>
        </w:tc>
        <w:tc>
          <w:tcPr>
            <w:tcW w:w="1417" w:type="dxa"/>
            <w:shd w:val="clear" w:color="auto" w:fill="FFFFFF"/>
          </w:tcPr>
          <w:p w14:paraId="7D7BAD15" w14:textId="77777777" w:rsidR="000D5EF5" w:rsidRPr="002E59F5" w:rsidRDefault="000D5EF5" w:rsidP="000D5EF5">
            <w:pPr>
              <w:spacing w:after="0" w:line="276" w:lineRule="auto"/>
              <w:jc w:val="center"/>
              <w:cnfStyle w:val="000000100000" w:firstRow="0" w:lastRow="0" w:firstColumn="0" w:lastColumn="0" w:oddVBand="0" w:evenVBand="0" w:oddHBand="1" w:evenHBand="0" w:firstRowFirstColumn="0" w:firstRowLastColumn="0" w:lastRowFirstColumn="0" w:lastRowLastColumn="0"/>
              <w:rPr>
                <w:rFonts w:ascii="Gisha" w:hAnsi="Gisha" w:cs="Gisha"/>
                <w:sz w:val="24"/>
                <w:szCs w:val="24"/>
                <w:lang w:val="en" w:eastAsia="id-ID"/>
              </w:rPr>
            </w:pPr>
            <w:r w:rsidRPr="002E59F5">
              <w:rPr>
                <w:rFonts w:ascii="Gisha" w:hAnsi="Gisha" w:cs="Gisha" w:hint="cs"/>
                <w:sz w:val="24"/>
                <w:szCs w:val="24"/>
                <w:lang w:val="en" w:eastAsia="id-ID"/>
              </w:rPr>
              <w:t>137</w:t>
            </w:r>
          </w:p>
        </w:tc>
        <w:tc>
          <w:tcPr>
            <w:cnfStyle w:val="000010000000" w:firstRow="0" w:lastRow="0" w:firstColumn="0" w:lastColumn="0" w:oddVBand="1" w:evenVBand="0" w:oddHBand="0" w:evenHBand="0" w:firstRowFirstColumn="0" w:firstRowLastColumn="0" w:lastRowFirstColumn="0" w:lastRowLastColumn="0"/>
            <w:tcW w:w="1564" w:type="dxa"/>
            <w:shd w:val="clear" w:color="auto" w:fill="FFFFFF"/>
          </w:tcPr>
          <w:p w14:paraId="0CABF59E" w14:textId="77777777" w:rsidR="000D5EF5" w:rsidRPr="002E59F5" w:rsidRDefault="000D5EF5" w:rsidP="000D5EF5">
            <w:pPr>
              <w:spacing w:after="0" w:line="276" w:lineRule="auto"/>
              <w:jc w:val="center"/>
              <w:rPr>
                <w:rFonts w:ascii="Gisha" w:hAnsi="Gisha" w:cs="Gisha"/>
                <w:sz w:val="24"/>
                <w:szCs w:val="24"/>
                <w:lang w:val="en" w:eastAsia="id-ID"/>
              </w:rPr>
            </w:pPr>
            <w:r w:rsidRPr="002E59F5">
              <w:rPr>
                <w:rFonts w:ascii="Gisha" w:hAnsi="Gisha" w:cs="Gisha" w:hint="cs"/>
                <w:sz w:val="24"/>
                <w:szCs w:val="24"/>
                <w:lang w:val="en" w:eastAsia="id-ID"/>
              </w:rPr>
              <w:t>68.5%</w:t>
            </w:r>
          </w:p>
        </w:tc>
      </w:tr>
      <w:tr w:rsidR="000D5EF5" w:rsidRPr="002E59F5" w14:paraId="685F26B4" w14:textId="77777777" w:rsidTr="000D5EF5">
        <w:trPr>
          <w:trHeight w:val="132"/>
        </w:trPr>
        <w:tc>
          <w:tcPr>
            <w:cnfStyle w:val="000010000000" w:firstRow="0" w:lastRow="0" w:firstColumn="0" w:lastColumn="0" w:oddVBand="1" w:evenVBand="0" w:oddHBand="0" w:evenHBand="0" w:firstRowFirstColumn="0" w:firstRowLastColumn="0" w:lastRowFirstColumn="0" w:lastRowLastColumn="0"/>
            <w:tcW w:w="1413" w:type="dxa"/>
            <w:shd w:val="clear" w:color="auto" w:fill="FFFFFF"/>
          </w:tcPr>
          <w:p w14:paraId="12190290" w14:textId="77777777" w:rsidR="000D5EF5" w:rsidRPr="002E59F5" w:rsidRDefault="000D5EF5" w:rsidP="000D5EF5">
            <w:pPr>
              <w:spacing w:after="0" w:line="276" w:lineRule="auto"/>
              <w:jc w:val="center"/>
              <w:rPr>
                <w:rFonts w:ascii="Gisha" w:hAnsi="Gisha" w:cs="Gisha"/>
                <w:sz w:val="24"/>
                <w:szCs w:val="24"/>
                <w:lang w:val="id-ID" w:eastAsia="id-ID"/>
              </w:rPr>
            </w:pPr>
            <w:r w:rsidRPr="002E59F5">
              <w:rPr>
                <w:rFonts w:ascii="Gisha" w:hAnsi="Gisha" w:cs="Gisha" w:hint="cs"/>
                <w:sz w:val="24"/>
                <w:szCs w:val="24"/>
                <w:lang w:val="id-ID" w:eastAsia="id-ID"/>
              </w:rPr>
              <w:t>Total</w:t>
            </w:r>
          </w:p>
        </w:tc>
        <w:tc>
          <w:tcPr>
            <w:tcW w:w="1417" w:type="dxa"/>
            <w:shd w:val="clear" w:color="auto" w:fill="FFFFFF"/>
          </w:tcPr>
          <w:p w14:paraId="648414D1" w14:textId="77777777" w:rsidR="000D5EF5" w:rsidRPr="002E59F5" w:rsidRDefault="000D5EF5" w:rsidP="000D5EF5">
            <w:pPr>
              <w:spacing w:after="0" w:line="276" w:lineRule="auto"/>
              <w:jc w:val="center"/>
              <w:cnfStyle w:val="000000000000" w:firstRow="0" w:lastRow="0" w:firstColumn="0" w:lastColumn="0" w:oddVBand="0" w:evenVBand="0" w:oddHBand="0" w:evenHBand="0" w:firstRowFirstColumn="0" w:firstRowLastColumn="0" w:lastRowFirstColumn="0" w:lastRowLastColumn="0"/>
              <w:rPr>
                <w:rFonts w:ascii="Gisha" w:hAnsi="Gisha" w:cs="Gisha"/>
                <w:sz w:val="24"/>
                <w:szCs w:val="24"/>
                <w:lang w:val="en" w:eastAsia="id-ID"/>
              </w:rPr>
            </w:pPr>
            <w:r w:rsidRPr="002E59F5">
              <w:rPr>
                <w:rFonts w:ascii="Gisha" w:hAnsi="Gisha" w:cs="Gisha" w:hint="cs"/>
                <w:sz w:val="24"/>
                <w:szCs w:val="24"/>
                <w:lang w:val="en" w:eastAsia="id-ID"/>
              </w:rPr>
              <w:t>200</w:t>
            </w:r>
          </w:p>
        </w:tc>
        <w:tc>
          <w:tcPr>
            <w:cnfStyle w:val="000010000000" w:firstRow="0" w:lastRow="0" w:firstColumn="0" w:lastColumn="0" w:oddVBand="1" w:evenVBand="0" w:oddHBand="0" w:evenHBand="0" w:firstRowFirstColumn="0" w:firstRowLastColumn="0" w:lastRowFirstColumn="0" w:lastRowLastColumn="0"/>
            <w:tcW w:w="1564" w:type="dxa"/>
            <w:shd w:val="clear" w:color="auto" w:fill="FFFFFF"/>
          </w:tcPr>
          <w:p w14:paraId="3A1F9335" w14:textId="77777777" w:rsidR="000D5EF5" w:rsidRPr="002E59F5" w:rsidRDefault="000D5EF5" w:rsidP="000D5EF5">
            <w:pPr>
              <w:spacing w:after="0" w:line="276" w:lineRule="auto"/>
              <w:jc w:val="center"/>
              <w:rPr>
                <w:rFonts w:ascii="Gisha" w:hAnsi="Gisha" w:cs="Gisha"/>
                <w:sz w:val="24"/>
                <w:szCs w:val="24"/>
                <w:lang w:val="en" w:eastAsia="id-ID"/>
              </w:rPr>
            </w:pPr>
            <w:r w:rsidRPr="002E59F5">
              <w:rPr>
                <w:rFonts w:ascii="Gisha" w:hAnsi="Gisha" w:cs="Gisha" w:hint="cs"/>
                <w:sz w:val="24"/>
                <w:szCs w:val="24"/>
                <w:lang w:val="en" w:eastAsia="id-ID"/>
              </w:rPr>
              <w:t>100%</w:t>
            </w:r>
          </w:p>
        </w:tc>
      </w:tr>
    </w:tbl>
    <w:p w14:paraId="4B6AFAAA" w14:textId="54213850" w:rsidR="002E59F5" w:rsidRPr="002E59F5" w:rsidRDefault="002E59F5" w:rsidP="0072240D">
      <w:pPr>
        <w:spacing w:after="0" w:line="276" w:lineRule="auto"/>
        <w:jc w:val="center"/>
        <w:rPr>
          <w:rFonts w:ascii="Gisha" w:hAnsi="Gisha" w:cs="Gisha"/>
          <w:sz w:val="24"/>
          <w:szCs w:val="24"/>
          <w:lang w:val="en"/>
        </w:rPr>
      </w:pPr>
      <w:r w:rsidRPr="002E59F5">
        <w:rPr>
          <w:rFonts w:ascii="Gisha" w:hAnsi="Gisha" w:cs="Gisha" w:hint="cs"/>
          <w:b/>
          <w:bCs/>
          <w:sz w:val="24"/>
          <w:szCs w:val="24"/>
          <w:lang w:val="en"/>
        </w:rPr>
        <w:t xml:space="preserve">Table 7. </w:t>
      </w:r>
      <w:r w:rsidRPr="002E59F5">
        <w:rPr>
          <w:rFonts w:ascii="Gisha" w:hAnsi="Gisha" w:cs="Gisha" w:hint="cs"/>
          <w:sz w:val="24"/>
          <w:szCs w:val="24"/>
          <w:lang w:val="en"/>
        </w:rPr>
        <w:t>Results of Teacher Self-Efficacy Scale Categorization</w:t>
      </w:r>
    </w:p>
    <w:p w14:paraId="7E1E7454" w14:textId="77777777" w:rsidR="0072240D" w:rsidRDefault="0072240D" w:rsidP="002E59F5">
      <w:pPr>
        <w:spacing w:after="0" w:line="276" w:lineRule="auto"/>
        <w:ind w:firstLine="720"/>
        <w:jc w:val="both"/>
        <w:rPr>
          <w:rFonts w:ascii="Gisha" w:hAnsi="Gisha" w:cs="Gisha"/>
          <w:sz w:val="24"/>
          <w:szCs w:val="24"/>
          <w:lang w:val="en"/>
        </w:rPr>
      </w:pPr>
    </w:p>
    <w:p w14:paraId="621F2C0A" w14:textId="197A265D" w:rsidR="002E59F5" w:rsidRPr="002E59F5" w:rsidRDefault="002E59F5" w:rsidP="002E59F5">
      <w:pPr>
        <w:spacing w:after="0" w:line="276" w:lineRule="auto"/>
        <w:ind w:firstLine="720"/>
        <w:jc w:val="both"/>
        <w:rPr>
          <w:rFonts w:ascii="Gisha" w:hAnsi="Gisha" w:cs="Gisha"/>
          <w:sz w:val="24"/>
          <w:szCs w:val="24"/>
          <w:lang w:val="en"/>
        </w:rPr>
      </w:pPr>
      <w:r w:rsidRPr="002E59F5">
        <w:rPr>
          <w:rFonts w:ascii="Gisha" w:hAnsi="Gisha" w:cs="Gisha" w:hint="cs"/>
          <w:sz w:val="24"/>
          <w:szCs w:val="24"/>
          <w:lang w:val="en"/>
        </w:rPr>
        <w:t>The analysis of the table indicates that 68.5% of Aisyiyah Kindergarten/KB teachers in Sidoarjo exhibit high teacher self-efficacy, based on the provided categorization.</w:t>
      </w:r>
    </w:p>
    <w:p w14:paraId="125F6D6D" w14:textId="77777777" w:rsidR="000D5EF5" w:rsidRPr="000D5EF5" w:rsidRDefault="000D5EF5" w:rsidP="000D5EF5">
      <w:pPr>
        <w:spacing w:after="0" w:line="276" w:lineRule="auto"/>
        <w:ind w:firstLine="720"/>
        <w:jc w:val="both"/>
        <w:rPr>
          <w:rFonts w:ascii="Gisha" w:hAnsi="Gisha" w:cs="Gisha"/>
          <w:sz w:val="24"/>
          <w:szCs w:val="24"/>
          <w:lang w:val="en"/>
        </w:rPr>
      </w:pPr>
      <w:r w:rsidRPr="000D5EF5">
        <w:rPr>
          <w:rFonts w:ascii="Gisha" w:hAnsi="Gisha" w:cs="Gisha" w:hint="cs"/>
          <w:sz w:val="24"/>
          <w:szCs w:val="24"/>
          <w:lang w:val="en"/>
        </w:rPr>
        <w:t>The findings of this research align with the researcher's hypothesis that teacher self-efficacy is one of the solutions that can be used to deal with children's maladaptive behavior. Webster found that one of the factors that can be the main control in an effective way of dealing with aggressive behavior in children is proper assistance between the closest people, namely parents at home and teachers s</w:t>
      </w:r>
      <w:r w:rsidRPr="000D5EF5">
        <w:rPr>
          <w:rFonts w:ascii="Gisha" w:hAnsi="Gisha" w:cs="Gisha" w:hint="cs"/>
          <w:sz w:val="24"/>
          <w:szCs w:val="24"/>
          <w:lang w:val="en"/>
        </w:rPr>
        <w:fldChar w:fldCharType="begin" w:fldLock="1"/>
      </w:r>
      <w:r w:rsidRPr="000D5EF5">
        <w:rPr>
          <w:rFonts w:ascii="Gisha" w:hAnsi="Gisha" w:cs="Gisha" w:hint="cs"/>
          <w:sz w:val="24"/>
          <w:szCs w:val="24"/>
          <w:lang w:val="en"/>
        </w:rPr>
        <w:instrText>ADDIN CSL_CITATION {"citationItems":[{"id":"ITEM-1","itemData":{"DOI":"10.1207/S15374424JCCP3301_11","ISSN":"15374416","PMID":"15028546","abstract":"Families of 159, 4- to 8-year-old children with oppositional defiant disorder (ODD) were randomly assigned to parent training (PT); parent plus teacher training (PT + TT); child training (CT); child plus teacher training (CT + TT); parent, child, plus teacher training (PT + CT + TT); or a waiting list control. Reports and independent observations were collected at home and school. Following the 6-month intervention, all treatments resulted in significantly fewer conduct problems with mothers, teachers, and peers compared to controls. Children's negative behavior with fathers was lower in the 3 PT conditions than in control. Children showed more prosocial skills with peers in the CT conditions than in control. All PT conditions resulted in less negative and more positive parenting for mothers and less negative parenting for fathers than in control. Mothers and teachers were also less negative than controls when children received CT. Adding TT to PT or CT improved treatment outcome in terms of teacher behavior management in the classroom and in reports of behavior problems.","author":[{"dropping-particle":"","family":"Webster-Stratton","given":"Carolyn","non-dropping-particle":"","parse-names":false,"suffix":""},{"dropping-particle":"","family":"Reid","given":"M. Jamila","non-dropping-particle":"","parse-names":false,"suffix":""},{"dropping-particle":"","family":"Hammond","given":"Mary","non-dropping-particle":"","parse-names":false,"suffix":""}],"container-title":"Journal of Clinical Child and Adolescent Psychology","id":"ITEM-1","issue":"1","issued":{"date-parts":[["2004"]]},"page":"105-124","title":"Treating Children With Early-Onset Conduct Problems: Intervention Outcomes for Parent, Child, and Teacher Training","type":"article-journal","volume":"33"},"uris":["http://www.mendeley.com/documents/?uuid=9e3dde10-0155-42c8-aca9-a02905cb2d00"]}],"mendeley":{"formattedCitation":"(Webster-Stratton et al., 2004)","plainTextFormattedCitation":"(Webster-Stratton et al., 2004)","previouslyFormattedCitation":"(Webster-Stratton et al., 2004)"},"properties":{"noteIndex":0},"schema":"https://github.com/citation-style-language/schema/raw/master/csl-citation.json"}</w:instrText>
      </w:r>
      <w:r w:rsidRPr="000D5EF5">
        <w:rPr>
          <w:rFonts w:ascii="Gisha" w:hAnsi="Gisha" w:cs="Gisha" w:hint="cs"/>
          <w:sz w:val="24"/>
          <w:szCs w:val="24"/>
          <w:lang w:val="en"/>
        </w:rPr>
        <w:fldChar w:fldCharType="separate"/>
      </w:r>
      <w:r w:rsidRPr="000D5EF5">
        <w:rPr>
          <w:rFonts w:ascii="Gisha" w:hAnsi="Gisha" w:cs="Gisha" w:hint="cs"/>
          <w:noProof/>
          <w:sz w:val="24"/>
          <w:szCs w:val="24"/>
          <w:lang w:val="en"/>
        </w:rPr>
        <w:t>(Webster-Stratton et al., 2004)</w:t>
      </w:r>
      <w:r w:rsidRPr="000D5EF5">
        <w:rPr>
          <w:rFonts w:ascii="Gisha" w:hAnsi="Gisha" w:cs="Gisha" w:hint="cs"/>
          <w:sz w:val="24"/>
          <w:szCs w:val="24"/>
          <w:lang w:val="en-US"/>
        </w:rPr>
        <w:fldChar w:fldCharType="end"/>
      </w:r>
      <w:r w:rsidRPr="000D5EF5">
        <w:rPr>
          <w:rFonts w:ascii="Gisha" w:hAnsi="Gisha" w:cs="Gisha" w:hint="cs"/>
          <w:sz w:val="24"/>
          <w:szCs w:val="24"/>
          <w:lang w:val="en"/>
        </w:rPr>
        <w:t xml:space="preserve">. In addition, the researchers also stated that this was in line with the results, namely that aggressive behavior and behavioral disorders in preschool-aged children need to be controlled and handled properly because they can contribute to maladaptive behavior in the future. Aggressive behavior shown by children can also be considered as a form of dangerous behavior if it does not receive serious attention from the teacher </w:t>
      </w:r>
      <w:r w:rsidRPr="000D5EF5">
        <w:rPr>
          <w:rFonts w:ascii="Gisha" w:hAnsi="Gisha" w:cs="Gisha" w:hint="cs"/>
          <w:sz w:val="24"/>
          <w:szCs w:val="24"/>
          <w:lang w:val="en"/>
        </w:rPr>
        <w:fldChar w:fldCharType="begin" w:fldLock="1"/>
      </w:r>
      <w:r w:rsidRPr="000D5EF5">
        <w:rPr>
          <w:rFonts w:ascii="Gisha" w:hAnsi="Gisha" w:cs="Gisha" w:hint="cs"/>
          <w:sz w:val="24"/>
          <w:szCs w:val="24"/>
          <w:lang w:val="en"/>
        </w:rPr>
        <w:instrText>ADDIN CSL_CITATION {"citationItems":[{"id":"ITEM-1","itemData":{"DOI":"10.24198/jppm.v5i2.18369","ISSN":"2442-448X","abstract":"ABSTRAKRemaja sebagai asset negara berperan sangat penting dalam proses pembangunan negara, dalam upaya peningkatan kualitas remaja dan pencegahan kenakalan remaja pemerintah membuat Perpres 87 No . 2017 tentang Penguatan Pendidikan Karakter, seiring dengan hal tersebut Pemerinta Kota Bandung membuat kebijakan Gerakan Maghrib Mengaji. Gerakan ini ditujukan bagi warga masyarakat kota Bandung agar dapat memanfaatkan waktu dengan mengisi selepas sholat Maghrib dengan kegiatan keagamaan atau pengkajian agama Islam. ‘Gerakan Maghrib Mengaji’ dapat menjadi wadah kegiatan bagi remaja, dengan mengisi kegiatan memperdalam dan memperluas pengetahuan dan pemahaman keagamaan. Sekaligus pula memperkuat karakter remaja dengan berlandaskan nilai dan norma religi yang kokoh. Penguatan karakter remaja yang berlandaskan pada nilai dan norma agama tersebut, diharpkan dapat mencegah timbulnya pemanfaatan waktu luang yang mengarah pada kegiatan-kegiatan tidak bermanfaat. Salain itu , lingkungan juga berperan penting dalam proses perkembangan remaja , sebab lingkungan akan dijadikan media eksperimen oleh para remaja dalam mengimplementasikan pengetahuan yang mereka dapatkan , implementasi tersebut bisa berdampak baik bagi diri dan lingkungannya , namun bisa juga berdampak buruk bagi mereka. Sehingga perlu adanya pendidikan karakter yang mengarahkan pengetahuan remaja agar mereka tidak melakukan tindakan tindakan yang berakibat buruk , dan mengotori nilai norma yang terkandung di masyarakat seperti kenakalan remaja. ABSTRACT Adolescents as state assets play a very important role in the process of state development, in an effort to improve adolescent quality and prevention of juvenile delinquency of the government makes presidential decree 87 no. 2017 on strengthening character education, in line with the regulation of Bandung mayor make policy Maghrib Recitation Movement where Bandung city people can use their spare time to obtain knowledge about religion . Therefore Maghrib recitation reviewing this can be a place for teenagers to explore well without violating the prevailing values and norms, weighing adolescence is a time when the capacity to gain knowledge efficiently reaches its peak.In addition, the environment also plays an important role in the process of adolescent development, because the environment will be used as an experimental medium by teenagers in implementing the knowledge they get, the implementation can have good impact for themselves and the environment, …","author":[{"dropping-particle":"","family":"Shidiq","given":"Alima Fikri","non-dropping-particle":"","parse-names":false,"suffix":""},{"dropping-particle":"","family":"Raharjo","given":"Santoso Tri","non-dropping-particle":"","parse-names":false,"suffix":""}],"container-title":"Prosiding Penelitian dan Pengabdian kepada Masyarakat","id":"ITEM-1","issue":"2","issued":{"date-parts":[["2018"]]},"page":"176","title":"Peran Pendidikan Karakter Di Masa Remaja Sebagai Pencegahan Kenakalan Remaja","type":"article-journal","volume":"5"},"uris":["http://www.mendeley.com/documents/?uuid=8feec849-a837-462a-8989-baa832d2c9b7"]}],"mendeley":{"formattedCitation":"(Shidiq &amp; Raharjo, 2018)","plainTextFormattedCitation":"(Shidiq &amp; Raharjo, 2018)","previouslyFormattedCitation":"(Shidiq &amp; Raharjo, 2018)"},"properties":{"noteIndex":0},"schema":"https://github.com/citation-style-language/schema/raw/master/csl-citation.json"}</w:instrText>
      </w:r>
      <w:r w:rsidRPr="000D5EF5">
        <w:rPr>
          <w:rFonts w:ascii="Gisha" w:hAnsi="Gisha" w:cs="Gisha" w:hint="cs"/>
          <w:sz w:val="24"/>
          <w:szCs w:val="24"/>
          <w:lang w:val="en"/>
        </w:rPr>
        <w:fldChar w:fldCharType="separate"/>
      </w:r>
      <w:r w:rsidRPr="000D5EF5">
        <w:rPr>
          <w:rFonts w:ascii="Gisha" w:hAnsi="Gisha" w:cs="Gisha" w:hint="cs"/>
          <w:noProof/>
          <w:sz w:val="24"/>
          <w:szCs w:val="24"/>
          <w:lang w:val="en"/>
        </w:rPr>
        <w:t>(Shidiq &amp; Raharjo, 2018)</w:t>
      </w:r>
      <w:r w:rsidRPr="000D5EF5">
        <w:rPr>
          <w:rFonts w:ascii="Gisha" w:hAnsi="Gisha" w:cs="Gisha" w:hint="cs"/>
          <w:sz w:val="24"/>
          <w:szCs w:val="24"/>
          <w:lang w:val="en-US"/>
        </w:rPr>
        <w:fldChar w:fldCharType="end"/>
      </w:r>
      <w:r w:rsidRPr="000D5EF5">
        <w:rPr>
          <w:rFonts w:ascii="Gisha" w:hAnsi="Gisha" w:cs="Gisha" w:hint="cs"/>
          <w:sz w:val="24"/>
          <w:szCs w:val="24"/>
          <w:lang w:val="en"/>
        </w:rPr>
        <w:t xml:space="preserve">. Therefore, it cannot be denied that the role of a pre-school child teacher is very important, especially in educating and shaping the child's </w:t>
      </w:r>
      <w:r w:rsidRPr="000D5EF5">
        <w:rPr>
          <w:rFonts w:ascii="Gisha" w:hAnsi="Gisha" w:cs="Gisha" w:hint="cs"/>
          <w:sz w:val="24"/>
          <w:szCs w:val="24"/>
          <w:lang w:val="en"/>
        </w:rPr>
        <w:lastRenderedPageBreak/>
        <w:t xml:space="preserve">personality. Quality education is not only in terms of good school infrastructure, effective curriculum and co-curriculum integration but has a significant relationship with teacher quality </w:t>
      </w:r>
      <w:r w:rsidRPr="000D5EF5">
        <w:rPr>
          <w:rFonts w:ascii="Gisha" w:hAnsi="Gisha" w:cs="Gisha" w:hint="cs"/>
          <w:sz w:val="24"/>
          <w:szCs w:val="24"/>
          <w:lang w:val="en"/>
        </w:rPr>
        <w:fldChar w:fldCharType="begin" w:fldLock="1"/>
      </w:r>
      <w:r w:rsidRPr="000D5EF5">
        <w:rPr>
          <w:rFonts w:ascii="Gisha" w:hAnsi="Gisha" w:cs="Gisha" w:hint="cs"/>
          <w:sz w:val="24"/>
          <w:szCs w:val="24"/>
          <w:lang w:val="en"/>
        </w:rPr>
        <w:instrText>ADDIN CSL_CITATION {"citationItems":[{"id":"ITEM-1","itemData":{"ISSN":"23388692","abstract":"The leadership of teacher is an action taken by the teacher in influencing, directing, motivating, guiding in leading students to achieve the desired objectives in order to create learning effectiveness. The leadership of the teacher should be able to master the teaching materials, love to teach, having and knowing personal experience and knowledge of the students, has a variety of methods, if the teacher teaching should always provide the knowledge of actual and preparation as well as possible, teachers should be in bold to give such praise to the students, a teacher must be able to raise the spirit to learn individually for learners. The leadership of the teacher could boost the effectiveness of learning in accordance with the expected by the teacher","author":[{"dropping-particle":"","family":"Kholilah Nasution","given":"","non-dropping-particle":"","parse-names":false,"suffix":""}],"container-title":"Jurnal Darul 'Ilmi","id":"ITEM-1","issue":"01","issued":{"date-parts":[["2016"]]},"page":"116-128","title":"Kepemimpinan Guru Dalam Meningkatkan Efektivitas Pembelajaran Pai","type":"article-journal","volume":"04"},"uris":["http://www.mendeley.com/documents/?uuid=3d89e4fe-db46-443c-9d9c-91f2a3612526"]}],"mendeley":{"formattedCitation":"(Kholilah Nasution, 2016)","plainTextFormattedCitation":"(Kholilah Nasution, 2016)","previouslyFormattedCitation":"(Kholilah Nasution, 2016)"},"properties":{"noteIndex":0},"schema":"https://github.com/citation-style-language/schema/raw/master/csl-citation.json"}</w:instrText>
      </w:r>
      <w:r w:rsidRPr="000D5EF5">
        <w:rPr>
          <w:rFonts w:ascii="Gisha" w:hAnsi="Gisha" w:cs="Gisha" w:hint="cs"/>
          <w:sz w:val="24"/>
          <w:szCs w:val="24"/>
          <w:lang w:val="en"/>
        </w:rPr>
        <w:fldChar w:fldCharType="separate"/>
      </w:r>
      <w:r w:rsidRPr="000D5EF5">
        <w:rPr>
          <w:rFonts w:ascii="Gisha" w:hAnsi="Gisha" w:cs="Gisha" w:hint="cs"/>
          <w:noProof/>
          <w:sz w:val="24"/>
          <w:szCs w:val="24"/>
          <w:lang w:val="en"/>
        </w:rPr>
        <w:t>(Kholilah Nasution, 2016)</w:t>
      </w:r>
      <w:r w:rsidRPr="000D5EF5">
        <w:rPr>
          <w:rFonts w:ascii="Gisha" w:hAnsi="Gisha" w:cs="Gisha" w:hint="cs"/>
          <w:sz w:val="24"/>
          <w:szCs w:val="24"/>
          <w:lang w:val="en-US"/>
        </w:rPr>
        <w:fldChar w:fldCharType="end"/>
      </w:r>
      <w:r w:rsidRPr="000D5EF5">
        <w:rPr>
          <w:rFonts w:ascii="Gisha" w:hAnsi="Gisha" w:cs="Gisha" w:hint="cs"/>
          <w:sz w:val="24"/>
          <w:szCs w:val="24"/>
          <w:lang w:val="en"/>
        </w:rPr>
        <w:t xml:space="preserve">. Quality teachers are needed to be able to educate, confront, and then handle children who exhibit maladaptive behavior. Empirical evidence from various studies indicates that teacher self-efficacy can impact academic performance, student persistence, professional commitment, openness to innovative teaching methods, and positive teacher behavior </w:t>
      </w:r>
      <w:r w:rsidRPr="000D5EF5">
        <w:rPr>
          <w:rFonts w:ascii="Gisha" w:hAnsi="Gisha" w:cs="Gisha" w:hint="cs"/>
          <w:sz w:val="24"/>
          <w:szCs w:val="24"/>
          <w:lang w:val="en"/>
        </w:rPr>
        <w:fldChar w:fldCharType="begin" w:fldLock="1"/>
      </w:r>
      <w:r w:rsidRPr="000D5EF5">
        <w:rPr>
          <w:rFonts w:ascii="Gisha" w:hAnsi="Gisha" w:cs="Gisha" w:hint="cs"/>
          <w:sz w:val="24"/>
          <w:szCs w:val="24"/>
          <w:lang w:val="en"/>
        </w:rPr>
        <w:instrText>ADDIN CSL_CITATION {"citationItems":[{"id":"ITEM-1","itemData":{"DOI":"10.51214/bocp.v4i2.188","abstract":"This study aims to identify the level of academic resilience of junior high school students (First Secondary School) during the period of Pembelajaran Tatap Muka Terbatas  (Limited Face-to-Face Learning) during the Covid-19 pandemic. The type of research using quantitative descriptive design with the population used is Muhammadiyah Junior High School 2 Jakarta (n=379). The sampling technique uses Convention sampling. This study used a questionnaire adapted from the Indonesian version of The Academic Resilience Scale-30 (ARS-30) with a lycert scale. The data obtained will be analyzed using categorization tests through the IBM SPSS Statistics 26 and Microsoft Excel applications. The results of the study showed that 311 students (82.1%) had a high academic resilience rate and 68 students (17.9%) had a moderate resilience rate determined through measuring academic resilience dimensions (1) Perseverance or persistence, (2) Reflecting and Adaptive Help Seeking, (c) Negatif Affect and Emotional Response. Therefore it can be inferred that the academic resilience rate of junior high school students in the Pembelajaran Tatap Muka Terbatas  period has a relatively high category.","author":[{"dropping-particle":"","family":"Faturrohmah","given":"Afi","non-dropping-particle":"","parse-names":false,"suffix":""},{"dropping-particle":"","family":"Sagita","given":"Dony Darma","non-dropping-particle":"","parse-names":false,"suffix":""}],"container-title":"Bulletin of Counseling and Psychotherapy","id":"ITEM-1","issue":"2","issued":{"date-parts":[["2022"]]},"page":"167-178","title":"Resiliensi Akademik Siswa Sekolah Menengah Pertama dalam Mengikuti Pembelajaran Tatap Muka Terbatas (TMT) di Daerah Khusus Ibukota (DKI) Jakarta","type":"article-journal","volume":"4"},"uris":["http://www.mendeley.com/documents/?uuid=8c6fbc5b-4161-4d6c-98f1-991a153c7a1f"]}],"mendeley":{"formattedCitation":"(Faturrohmah &amp; Sagita, 2022)","plainTextFormattedCitation":"(Faturrohmah &amp; Sagita, 2022)","previouslyFormattedCitation":"(Faturrohmah &amp; Sagita, 2022)"},"properties":{"noteIndex":0},"schema":"https://github.com/citation-style-language/schema/raw/master/csl-citation.json"}</w:instrText>
      </w:r>
      <w:r w:rsidRPr="000D5EF5">
        <w:rPr>
          <w:rFonts w:ascii="Gisha" w:hAnsi="Gisha" w:cs="Gisha" w:hint="cs"/>
          <w:sz w:val="24"/>
          <w:szCs w:val="24"/>
          <w:lang w:val="en"/>
        </w:rPr>
        <w:fldChar w:fldCharType="separate"/>
      </w:r>
      <w:r w:rsidRPr="000D5EF5">
        <w:rPr>
          <w:rFonts w:ascii="Gisha" w:hAnsi="Gisha" w:cs="Gisha" w:hint="cs"/>
          <w:noProof/>
          <w:sz w:val="24"/>
          <w:szCs w:val="24"/>
          <w:lang w:val="en"/>
        </w:rPr>
        <w:t>(Faturrohmah &amp; Sagita, 2022)</w:t>
      </w:r>
      <w:r w:rsidRPr="000D5EF5">
        <w:rPr>
          <w:rFonts w:ascii="Gisha" w:hAnsi="Gisha" w:cs="Gisha" w:hint="cs"/>
          <w:sz w:val="24"/>
          <w:szCs w:val="24"/>
          <w:lang w:val="en-US"/>
        </w:rPr>
        <w:fldChar w:fldCharType="end"/>
      </w:r>
      <w:r w:rsidRPr="000D5EF5">
        <w:rPr>
          <w:rFonts w:ascii="Gisha" w:hAnsi="Gisha" w:cs="Gisha" w:hint="cs"/>
          <w:sz w:val="24"/>
          <w:szCs w:val="24"/>
          <w:lang w:val="en"/>
        </w:rPr>
        <w:t>.</w:t>
      </w:r>
    </w:p>
    <w:p w14:paraId="71F5B7F3" w14:textId="77777777" w:rsidR="000D5EF5" w:rsidRPr="000D5EF5" w:rsidRDefault="000D5EF5" w:rsidP="000D5EF5">
      <w:pPr>
        <w:spacing w:after="0" w:line="276" w:lineRule="auto"/>
        <w:ind w:firstLine="720"/>
        <w:jc w:val="both"/>
        <w:rPr>
          <w:rFonts w:ascii="Gisha" w:hAnsi="Gisha" w:cs="Gisha"/>
          <w:sz w:val="24"/>
          <w:szCs w:val="24"/>
          <w:lang w:val="en"/>
        </w:rPr>
      </w:pPr>
      <w:r w:rsidRPr="000D5EF5">
        <w:rPr>
          <w:rFonts w:ascii="Gisha" w:hAnsi="Gisha" w:cs="Gisha" w:hint="cs"/>
          <w:sz w:val="24"/>
          <w:szCs w:val="24"/>
          <w:lang w:val="en"/>
        </w:rPr>
        <w:t xml:space="preserve">As the teacher's self-efficacy increases, ability in the teaching process, the lower the child's maladaptive behavior displayed in the learning process. Teachers who believe that they will be able to fully support the class being taught will create a supportive and effective learning atmosphere </w:t>
      </w:r>
      <w:r w:rsidRPr="000D5EF5">
        <w:rPr>
          <w:rFonts w:ascii="Gisha" w:hAnsi="Gisha" w:cs="Gisha" w:hint="cs"/>
          <w:sz w:val="24"/>
          <w:szCs w:val="24"/>
          <w:lang w:val="en"/>
        </w:rPr>
        <w:fldChar w:fldCharType="begin" w:fldLock="1"/>
      </w:r>
      <w:r w:rsidRPr="000D5EF5">
        <w:rPr>
          <w:rFonts w:ascii="Gisha" w:hAnsi="Gisha" w:cs="Gisha" w:hint="cs"/>
          <w:sz w:val="24"/>
          <w:szCs w:val="24"/>
          <w:lang w:val="en"/>
        </w:rPr>
        <w:instrText>ADDIN CSL_CITATION {"citationItems":[{"id":"ITEM-1","itemData":{"ISSN":"2614-4417","abstract":"Abstrak Penelitian ini bertujuan untuk mengetahui keterampilan guru dalam mengelola kelas. Jenis penelitian ini adalah kualitatif sebagai prosedur penelitian yang menghasilkan data deskriptif berupa kata kata tertulis maupun lisan dari perilaku orang yang diamati. Adapun Subyek penelitian ini adalah Guru Kelas IV SD Negeri 155/I Sungai. Hasil dari penelitian ini menunjukkan bahwa keterampilan guru dalam mengelola kelas dapat dilakukan dengan cara selalu membiasakan siswa untuk selalu disiplin, rapi dan bersih dalam segala hal. Ruang kelas dengan berbagai dekorasi seingga kelas terasa nyaman dan indah. Selalu membuat RPP untuk satu semester. Menggunakan sumber belajar dari buku dan internet dan beberapa media belajar sesuai dengan materi pembelajaran. Serta memiliki keterampilan yang baik dalam membuka dan menutup pembalajaran, menjelaskan materi pembelajaran, memberikan penguatan dan membimbing diskusi kelompok. Kata Kunci : keterampilan guru dan pengelolaan kelas. Abstract This study aims to determine teacher skills in managing classes. This type of research is qualitative as a research procedure that produces descriptive data in the form of written and oral words of the observed behavior of people. The subjects of this study were teacher Class IV SD Negeri 155 / I Sungai Buluh. The results of this study indicate that teacher skills in managing classes can be done by always accustoming students to always be disciplined, neat and clean in all matters. Classrooms with various decorations so that the class feels comfortable and beautiful. Always make a lesson plan for one semester. Using learning resources from books and the internet and some learning media in accordance with learning material. As well as having good skills in opening and closing learning, explaining learning material, providing reinforcement and guiding group discussions.","author":[{"dropping-particle":"","family":"Pamela","given":"Issaura Sherly","non-dropping-particle":"","parse-names":false,"suffix":""},{"dropping-particle":"","family":"Chan","given":"Faizal","non-dropping-particle":"","parse-names":false,"suffix":""},{"dropping-particle":"","family":"Yantoro","given":"","non-dropping-particle":"","parse-names":false,"suffix":""},{"dropping-particle":"","family":"Fauzia","given":"Viradika","non-dropping-particle":"","parse-names":false,"suffix":""},{"dropping-particle":"","family":"Susanti","given":"Endang Putri","non-dropping-particle":"","parse-names":false,"suffix":""},{"dropping-particle":"","family":"Frimals","given":"Aeron","non-dropping-particle":"","parse-names":false,"suffix":""},{"dropping-particle":"","family":"Rahmat","given":"OKa","non-dropping-particle":"","parse-names":false,"suffix":""}],"container-title":"Edustream: Jurnal Pendidikan Dasar","id":"ITEM-1","issue":"3","issued":{"date-parts":[["2019"]]},"page":"23-30","title":"Keterampilan Guru Dalam Mengelola Kelas","type":"article-journal","volume":"3"},"uris":["http://www.mendeley.com/documents/?uuid=6154153d-7166-42b3-8a03-ac89302a4bc6"]}],"mendeley":{"formattedCitation":"(Pamela et al., 2019)","plainTextFormattedCitation":"(Pamela et al., 2019)","previouslyFormattedCitation":"(Pamela et al., 2019)"},"properties":{"noteIndex":0},"schema":"https://github.com/citation-style-language/schema/raw/master/csl-citation.json"}</w:instrText>
      </w:r>
      <w:r w:rsidRPr="000D5EF5">
        <w:rPr>
          <w:rFonts w:ascii="Gisha" w:hAnsi="Gisha" w:cs="Gisha" w:hint="cs"/>
          <w:sz w:val="24"/>
          <w:szCs w:val="24"/>
          <w:lang w:val="en"/>
        </w:rPr>
        <w:fldChar w:fldCharType="separate"/>
      </w:r>
      <w:r w:rsidRPr="000D5EF5">
        <w:rPr>
          <w:rFonts w:ascii="Gisha" w:hAnsi="Gisha" w:cs="Gisha" w:hint="cs"/>
          <w:noProof/>
          <w:sz w:val="24"/>
          <w:szCs w:val="24"/>
          <w:lang w:val="en"/>
        </w:rPr>
        <w:t>(Pamela et al., 2019)</w:t>
      </w:r>
      <w:r w:rsidRPr="000D5EF5">
        <w:rPr>
          <w:rFonts w:ascii="Gisha" w:hAnsi="Gisha" w:cs="Gisha" w:hint="cs"/>
          <w:sz w:val="24"/>
          <w:szCs w:val="24"/>
          <w:lang w:val="en-US"/>
        </w:rPr>
        <w:fldChar w:fldCharType="end"/>
      </w:r>
      <w:r w:rsidRPr="000D5EF5">
        <w:rPr>
          <w:rFonts w:ascii="Gisha" w:hAnsi="Gisha" w:cs="Gisha" w:hint="cs"/>
          <w:sz w:val="24"/>
          <w:szCs w:val="24"/>
          <w:lang w:val="en"/>
        </w:rPr>
        <w:t xml:space="preserve">. </w:t>
      </w:r>
      <w:proofErr w:type="gramStart"/>
      <w:r w:rsidRPr="000D5EF5">
        <w:rPr>
          <w:rFonts w:ascii="Gisha" w:hAnsi="Gisha" w:cs="Gisha" w:hint="cs"/>
          <w:sz w:val="24"/>
          <w:szCs w:val="24"/>
          <w:lang w:val="en"/>
        </w:rPr>
        <w:t>Therefore</w:t>
      </w:r>
      <w:proofErr w:type="gramEnd"/>
      <w:r w:rsidRPr="000D5EF5">
        <w:rPr>
          <w:rFonts w:ascii="Gisha" w:hAnsi="Gisha" w:cs="Gisha" w:hint="cs"/>
          <w:sz w:val="24"/>
          <w:szCs w:val="24"/>
          <w:lang w:val="en"/>
        </w:rPr>
        <w:t xml:space="preserve"> teacher competence is needed to master the class as well as an understanding of each student's character. Preventing student behavior that interferes with the course of teaching and learning activities is a teacher's ability that is needed </w:t>
      </w:r>
      <w:r w:rsidRPr="000D5EF5">
        <w:rPr>
          <w:rFonts w:ascii="Gisha" w:hAnsi="Gisha" w:cs="Gisha" w:hint="cs"/>
          <w:sz w:val="24"/>
          <w:szCs w:val="24"/>
          <w:lang w:val="en"/>
        </w:rPr>
        <w:fldChar w:fldCharType="begin" w:fldLock="1"/>
      </w:r>
      <w:r w:rsidRPr="000D5EF5">
        <w:rPr>
          <w:rFonts w:ascii="Gisha" w:hAnsi="Gisha" w:cs="Gisha" w:hint="cs"/>
          <w:sz w:val="24"/>
          <w:szCs w:val="24"/>
          <w:lang w:val="en"/>
        </w:rPr>
        <w:instrText>ADDIN CSL_CITATION {"citationItems":[{"id":"ITEM-1","itemData":{"ISSN":"2808-2621","abstract":"The ability to manage the class is something that must be mastered by educators in the learning process. The purpose of this study was to describe the teacher's techniques in managing large classes in elementary schools. This research was conducted in Class IV of Maospati 3 Elementary School in 2022 with 38 students in one class. This type of research is qualitative as a research method that produces descriptive data in the form of written and spoken words from the behavior of the people observed. The data of this study came from interviews with classroom teachers, the results of which were supported by data from primary sources of observations about classroom management. The results showed that the teacher's technique in managing a large class in elementary school as a homeroom teacher for grade IV was good. Large class management techniques can keep students focused on thematic learning and provide a meaningful and enjoyable learning experience, so it is expected that all teachers who teach in large classes can apply these classroom management techniques.","author":[{"dropping-particle":"","family":"Juwita","given":"Ratna","non-dropping-particle":"","parse-names":false,"suffix":""}],"container-title":"Kalam Cendekia: Jurnal Ilmiah Kependidikan ","id":"ITEM-1","issue":"2","issued":{"date-parts":[["2022"]]},"page":"234-241","title":"Kalam Cendekia: Jurnal Ilmiah Kependidikan Teknik Pengelolaan Kelas Besar dalam Pembelajaran Tematik pada Peserta Didik Kelas IV Sekolah Dasar","type":"article-journal","volume":"10"},"uris":["http://www.mendeley.com/documents/?uuid=cff555a7-8f9f-4baf-a2aa-45178f9acd47"]}],"mendeley":{"formattedCitation":"(Juwita, 2022)","plainTextFormattedCitation":"(Juwita, 2022)","previouslyFormattedCitation":"(Juwita, 2022)"},"properties":{"noteIndex":0},"schema":"https://github.com/citation-style-language/schema/raw/master/csl-citation.json"}</w:instrText>
      </w:r>
      <w:r w:rsidRPr="000D5EF5">
        <w:rPr>
          <w:rFonts w:ascii="Gisha" w:hAnsi="Gisha" w:cs="Gisha" w:hint="cs"/>
          <w:sz w:val="24"/>
          <w:szCs w:val="24"/>
          <w:lang w:val="en"/>
        </w:rPr>
        <w:fldChar w:fldCharType="separate"/>
      </w:r>
      <w:r w:rsidRPr="000D5EF5">
        <w:rPr>
          <w:rFonts w:ascii="Gisha" w:hAnsi="Gisha" w:cs="Gisha" w:hint="cs"/>
          <w:noProof/>
          <w:sz w:val="24"/>
          <w:szCs w:val="24"/>
          <w:lang w:val="en"/>
        </w:rPr>
        <w:t>(Juwita, 2022)</w:t>
      </w:r>
      <w:r w:rsidRPr="000D5EF5">
        <w:rPr>
          <w:rFonts w:ascii="Gisha" w:hAnsi="Gisha" w:cs="Gisha" w:hint="cs"/>
          <w:sz w:val="24"/>
          <w:szCs w:val="24"/>
          <w:lang w:val="en-US"/>
        </w:rPr>
        <w:fldChar w:fldCharType="end"/>
      </w:r>
      <w:r w:rsidRPr="000D5EF5">
        <w:rPr>
          <w:rFonts w:ascii="Gisha" w:hAnsi="Gisha" w:cs="Gisha" w:hint="cs"/>
          <w:sz w:val="24"/>
          <w:szCs w:val="24"/>
          <w:lang w:val="en"/>
        </w:rPr>
        <w:t>. Teachers cannot always monitor a child's behavior, but teachers who have good skills know how to deal with it before it occurs. Conversely, the lower the teacher's self-efficacy ability in the teaching process, the higher the maladaptive behavior displayed by the child in the learning process. The inability to control himself will make the behavior displayed in the teaching and learning process not well controlled and can be a bad thing. Therefore, high teacher self-efficacy is needed in order to be able to handle children with maladaptive behavior.</w:t>
      </w:r>
    </w:p>
    <w:p w14:paraId="7A9EDECF" w14:textId="77777777" w:rsidR="000D5EF5" w:rsidRPr="000D5EF5" w:rsidRDefault="000D5EF5" w:rsidP="000D5EF5">
      <w:pPr>
        <w:spacing w:after="0" w:line="276" w:lineRule="auto"/>
        <w:ind w:firstLine="720"/>
        <w:jc w:val="both"/>
        <w:rPr>
          <w:rFonts w:ascii="Gisha" w:hAnsi="Gisha" w:cs="Gisha"/>
          <w:sz w:val="24"/>
          <w:szCs w:val="24"/>
          <w:lang w:val="en"/>
        </w:rPr>
      </w:pPr>
      <w:r w:rsidRPr="000D5EF5">
        <w:rPr>
          <w:rFonts w:ascii="Gisha" w:hAnsi="Gisha" w:cs="Gisha" w:hint="cs"/>
          <w:sz w:val="24"/>
          <w:szCs w:val="24"/>
          <w:lang w:val="en"/>
        </w:rPr>
        <w:t>A balance is observed, consistent with the study's findings on the categorization of the maladaptive behavior scale and the teacher's self-efficacy scale, namely the self-efficacy of Aisyiyah KB/TK teachers in Sidoarjo has a high percentage of 68.5%, while pre-school KB/kindergarten children Aisyiyah in Sidoarjo with maladaptive behavior has a moderate percentage, namely 43.5%. This research is in line with the theory used and the results of previous researchers that the higher the teacher's self-efficacy level, the less maladaptive behavior of children that appears in the classroom and teaching and learning process.</w:t>
      </w:r>
    </w:p>
    <w:p w14:paraId="70DEA221" w14:textId="77777777" w:rsidR="000D5EF5" w:rsidRDefault="000D5EF5" w:rsidP="00D8227C">
      <w:pPr>
        <w:pStyle w:val="isi"/>
        <w:spacing w:line="276" w:lineRule="auto"/>
        <w:ind w:firstLine="0"/>
        <w:rPr>
          <w:rFonts w:ascii="Gisha" w:eastAsia="Malgun Gothic" w:hAnsi="Gisha" w:cs="Gisha"/>
        </w:rPr>
      </w:pPr>
    </w:p>
    <w:p w14:paraId="41A9151C" w14:textId="77777777" w:rsidR="000D5EF5" w:rsidRDefault="000D5EF5" w:rsidP="00D8227C">
      <w:pPr>
        <w:pStyle w:val="isi"/>
        <w:spacing w:line="276" w:lineRule="auto"/>
        <w:ind w:firstLine="0"/>
        <w:rPr>
          <w:rFonts w:ascii="Gisha" w:eastAsia="Malgun Gothic" w:hAnsi="Gisha" w:cs="Gisha"/>
        </w:rPr>
      </w:pPr>
    </w:p>
    <w:p w14:paraId="4333383D" w14:textId="356A2E9E" w:rsidR="00D8227C" w:rsidRPr="000D5EF5" w:rsidRDefault="000D5EF5" w:rsidP="00D8227C">
      <w:pPr>
        <w:pStyle w:val="isi"/>
        <w:spacing w:line="276" w:lineRule="auto"/>
        <w:ind w:firstLine="0"/>
        <w:rPr>
          <w:rFonts w:ascii="Gisha" w:eastAsia="Malgun Gothic" w:hAnsi="Gisha" w:cs="Gisha"/>
          <w:b/>
          <w:lang w:val="id-ID"/>
        </w:rPr>
      </w:pPr>
      <w:r>
        <w:rPr>
          <w:rFonts w:ascii="Gisha" w:eastAsia="Malgun Gothic" w:hAnsi="Gisha" w:cs="Gisha"/>
          <w:b/>
          <w:lang w:val="id-ID"/>
        </w:rPr>
        <w:t>CONCLUSION</w:t>
      </w:r>
    </w:p>
    <w:p w14:paraId="2269218A" w14:textId="77777777" w:rsidR="000D5EF5" w:rsidRPr="000D5EF5" w:rsidRDefault="000D5EF5" w:rsidP="000D5EF5">
      <w:pPr>
        <w:spacing w:after="0" w:line="276" w:lineRule="auto"/>
        <w:ind w:firstLine="720"/>
        <w:jc w:val="both"/>
        <w:rPr>
          <w:rFonts w:ascii="Gisha" w:hAnsi="Gisha" w:cs="Gisha"/>
          <w:sz w:val="24"/>
          <w:szCs w:val="24"/>
          <w:lang w:val="en"/>
        </w:rPr>
      </w:pPr>
      <w:r w:rsidRPr="000D5EF5">
        <w:rPr>
          <w:rFonts w:ascii="Gisha" w:hAnsi="Gisha" w:cs="Gisha" w:hint="cs"/>
          <w:sz w:val="24"/>
          <w:szCs w:val="24"/>
          <w:lang w:val="en"/>
        </w:rPr>
        <w:t>The research conducted on the link between teacher self-efficacy and maladaptive behavior in 'Aisyiyah Sidoarjo KB/TK students concluded that there is a notable correlation between the two factors. Teachers with higher self-efficacy tend to experience lower instances of maladaptive behavior among their students during the learning process at school. Managing children with maladaptive behavior in kindergarten can be a difficult task, presenting a challenge for educators. What really matters in dealing with maladaptive behavior is what teachers actually believe about their own abilities when dealing with children who behave maladaptively. This research aims to establish a significant correlation between teacher self-efficacy in schools and the occurrence of maladaptive behavior among students, with the hope that it can serve as a valuable reference for future studies.</w:t>
      </w:r>
    </w:p>
    <w:p w14:paraId="062707F6" w14:textId="77777777" w:rsidR="000D5EF5" w:rsidRDefault="000D5EF5" w:rsidP="000D5EF5">
      <w:pPr>
        <w:pStyle w:val="isi"/>
        <w:spacing w:line="276" w:lineRule="auto"/>
        <w:ind w:firstLine="0"/>
        <w:rPr>
          <w:rFonts w:ascii="Gisha" w:eastAsia="Malgun Gothic" w:hAnsi="Gisha" w:cs="Gisha"/>
          <w:bCs/>
        </w:rPr>
      </w:pPr>
    </w:p>
    <w:p w14:paraId="4E9DE712" w14:textId="77777777" w:rsidR="0072240D" w:rsidRDefault="0072240D" w:rsidP="000D5EF5">
      <w:pPr>
        <w:pStyle w:val="isi"/>
        <w:spacing w:line="276" w:lineRule="auto"/>
        <w:ind w:firstLine="0"/>
        <w:rPr>
          <w:rFonts w:ascii="Gisha" w:eastAsia="Malgun Gothic" w:hAnsi="Gisha" w:cs="Gisha"/>
          <w:bCs/>
        </w:rPr>
      </w:pPr>
    </w:p>
    <w:p w14:paraId="66AC8349" w14:textId="77777777" w:rsidR="0072240D" w:rsidRDefault="0072240D" w:rsidP="000D5EF5">
      <w:pPr>
        <w:pStyle w:val="isi"/>
        <w:spacing w:line="276" w:lineRule="auto"/>
        <w:ind w:firstLine="0"/>
        <w:rPr>
          <w:rFonts w:ascii="Gisha" w:eastAsia="Malgun Gothic" w:hAnsi="Gisha" w:cs="Gisha"/>
          <w:bCs/>
        </w:rPr>
      </w:pPr>
    </w:p>
    <w:p w14:paraId="4A3286C1" w14:textId="13EF2A4D" w:rsidR="000D5EF5" w:rsidRPr="000D5EF5" w:rsidRDefault="002E5420" w:rsidP="000D5EF5">
      <w:pPr>
        <w:pStyle w:val="isi"/>
        <w:spacing w:line="276" w:lineRule="auto"/>
        <w:ind w:firstLine="0"/>
        <w:rPr>
          <w:rFonts w:ascii="Gisha" w:eastAsia="Malgun Gothic" w:hAnsi="Gisha" w:cs="Gisha"/>
          <w:b/>
        </w:rPr>
      </w:pPr>
      <w:r w:rsidRPr="000D5EF5">
        <w:rPr>
          <w:rFonts w:ascii="Gisha" w:eastAsia="Malgun Gothic" w:hAnsi="Gisha" w:cs="Gisha"/>
          <w:b/>
        </w:rPr>
        <w:lastRenderedPageBreak/>
        <w:t xml:space="preserve">ACKNOWLEDGMENTS </w:t>
      </w:r>
    </w:p>
    <w:p w14:paraId="19018EB4" w14:textId="0F686D49" w:rsidR="000D5EF5" w:rsidRDefault="000D5EF5" w:rsidP="000D5EF5">
      <w:pPr>
        <w:pStyle w:val="isi"/>
        <w:spacing w:line="276" w:lineRule="auto"/>
        <w:ind w:firstLine="720"/>
        <w:rPr>
          <w:rFonts w:ascii="Gisha" w:eastAsia="Malgun Gothic" w:hAnsi="Gisha" w:cs="Gisha"/>
          <w:bCs/>
        </w:rPr>
      </w:pPr>
      <w:r w:rsidRPr="000D5EF5">
        <w:rPr>
          <w:rFonts w:ascii="Gisha" w:eastAsia="Malgun Gothic" w:hAnsi="Gisha" w:cs="Gisha"/>
          <w:bCs/>
        </w:rPr>
        <w:t>This research is expected to make a positive contribution to early childhood education schools, especially teachers of pre-school children who have children with maladaptive behavior . The weakness in this study is that the data distribution is not normal or it uses non-parametric statistical analysis. It is not possible to apply the findings of this research to a broader population. Other researchers who are interested in conducting similar research can increase the number of populations with different characteristics.</w:t>
      </w:r>
    </w:p>
    <w:p w14:paraId="13D0F2B5" w14:textId="77777777" w:rsidR="00D8227C" w:rsidRDefault="00D8227C" w:rsidP="00B02457">
      <w:pPr>
        <w:spacing w:after="0" w:line="240" w:lineRule="auto"/>
        <w:ind w:firstLine="720"/>
        <w:jc w:val="both"/>
        <w:rPr>
          <w:rFonts w:ascii="Gisha" w:hAnsi="Gisha" w:cs="Gisha"/>
          <w:sz w:val="24"/>
          <w:szCs w:val="24"/>
        </w:rPr>
      </w:pPr>
    </w:p>
    <w:p w14:paraId="7D562FF6" w14:textId="77777777" w:rsidR="00A35053" w:rsidRDefault="00A35053" w:rsidP="00B02457">
      <w:pPr>
        <w:spacing w:after="0" w:line="240" w:lineRule="auto"/>
        <w:ind w:firstLine="720"/>
        <w:jc w:val="both"/>
        <w:rPr>
          <w:rFonts w:ascii="Gisha" w:hAnsi="Gisha" w:cs="Gisha"/>
          <w:sz w:val="24"/>
          <w:szCs w:val="24"/>
        </w:rPr>
      </w:pPr>
    </w:p>
    <w:p w14:paraId="51FBBA62" w14:textId="4580228F" w:rsidR="00D8227C" w:rsidRPr="002E5420" w:rsidRDefault="00D8227C" w:rsidP="00D8227C">
      <w:pPr>
        <w:spacing w:after="0" w:line="240" w:lineRule="auto"/>
        <w:rPr>
          <w:rFonts w:ascii="Gisha" w:eastAsia="Malgun Gothic" w:hAnsi="Gisha" w:cs="Gisha"/>
          <w:b/>
          <w:sz w:val="24"/>
          <w:szCs w:val="24"/>
          <w:lang w:val="id-ID"/>
        </w:rPr>
      </w:pPr>
      <w:r w:rsidRPr="000D5EF5">
        <w:rPr>
          <w:rFonts w:ascii="Gisha" w:eastAsia="Malgun Gothic" w:hAnsi="Gisha" w:cs="Gisha" w:hint="cs"/>
          <w:b/>
          <w:sz w:val="24"/>
          <w:szCs w:val="24"/>
        </w:rPr>
        <w:t>BIBLIOGR</w:t>
      </w:r>
      <w:r w:rsidR="002E5420">
        <w:rPr>
          <w:rFonts w:ascii="Gisha" w:eastAsia="Malgun Gothic" w:hAnsi="Gisha" w:cs="Gisha"/>
          <w:b/>
          <w:sz w:val="24"/>
          <w:szCs w:val="24"/>
          <w:lang w:val="id-ID"/>
        </w:rPr>
        <w:t>APHY</w:t>
      </w:r>
    </w:p>
    <w:p w14:paraId="608D3BE4" w14:textId="02A3A39C" w:rsidR="000D5EF5" w:rsidRPr="000D5EF5" w:rsidRDefault="000D5EF5" w:rsidP="000D5EF5">
      <w:pPr>
        <w:widowControl w:val="0"/>
        <w:autoSpaceDE w:val="0"/>
        <w:autoSpaceDN w:val="0"/>
        <w:adjustRightInd w:val="0"/>
        <w:spacing w:after="0" w:line="240" w:lineRule="auto"/>
        <w:ind w:left="480" w:hanging="480"/>
        <w:jc w:val="both"/>
        <w:rPr>
          <w:rFonts w:ascii="Gisha" w:hAnsi="Gisha" w:cs="Gisha"/>
          <w:noProof/>
          <w:sz w:val="24"/>
          <w:szCs w:val="24"/>
        </w:rPr>
      </w:pPr>
      <w:r>
        <w:rPr>
          <w:rFonts w:ascii="Gisha" w:eastAsia="Malgun Gothic" w:hAnsi="Gisha" w:cs="Gisha"/>
          <w:sz w:val="24"/>
          <w:szCs w:val="24"/>
        </w:rPr>
        <w:fldChar w:fldCharType="begin" w:fldLock="1"/>
      </w:r>
      <w:r>
        <w:rPr>
          <w:rFonts w:ascii="Gisha" w:eastAsia="Malgun Gothic" w:hAnsi="Gisha" w:cs="Gisha"/>
          <w:sz w:val="24"/>
          <w:szCs w:val="24"/>
        </w:rPr>
        <w:instrText xml:space="preserve">ADDIN Mendeley Bibliography CSL_BIBLIOGRAPHY </w:instrText>
      </w:r>
      <w:r>
        <w:rPr>
          <w:rFonts w:ascii="Gisha" w:eastAsia="Malgun Gothic" w:hAnsi="Gisha" w:cs="Gisha"/>
          <w:sz w:val="24"/>
          <w:szCs w:val="24"/>
        </w:rPr>
        <w:fldChar w:fldCharType="separate"/>
      </w:r>
      <w:r w:rsidRPr="000D5EF5">
        <w:rPr>
          <w:rFonts w:ascii="Gisha" w:hAnsi="Gisha" w:cs="Gisha"/>
          <w:noProof/>
          <w:sz w:val="24"/>
          <w:szCs w:val="24"/>
        </w:rPr>
        <w:t xml:space="preserve">Ahmad, S. Z., Choi, L. J., &amp; Narawi, M. S. (2018). Efikasi diri Guru dalam Menangani Kanak-kanak Agresif di Pra-Sekolah: Satu Kajian Kes di Negeri Kedah Darul Aman. </w:t>
      </w:r>
      <w:r w:rsidRPr="000D5EF5">
        <w:rPr>
          <w:rFonts w:ascii="Gisha" w:hAnsi="Gisha" w:cs="Gisha"/>
          <w:i/>
          <w:iCs/>
          <w:noProof/>
          <w:sz w:val="24"/>
          <w:szCs w:val="24"/>
        </w:rPr>
        <w:t>Journal of Education and Social Sciences</w:t>
      </w:r>
      <w:r w:rsidRPr="000D5EF5">
        <w:rPr>
          <w:rFonts w:ascii="Gisha" w:hAnsi="Gisha" w:cs="Gisha"/>
          <w:noProof/>
          <w:sz w:val="24"/>
          <w:szCs w:val="24"/>
        </w:rPr>
        <w:t xml:space="preserve">, </w:t>
      </w:r>
      <w:r w:rsidRPr="000D5EF5">
        <w:rPr>
          <w:rFonts w:ascii="Gisha" w:hAnsi="Gisha" w:cs="Gisha"/>
          <w:i/>
          <w:iCs/>
          <w:noProof/>
          <w:sz w:val="24"/>
          <w:szCs w:val="24"/>
        </w:rPr>
        <w:t>9</w:t>
      </w:r>
      <w:r w:rsidRPr="000D5EF5">
        <w:rPr>
          <w:rFonts w:ascii="Gisha" w:hAnsi="Gisha" w:cs="Gisha"/>
          <w:noProof/>
          <w:sz w:val="24"/>
          <w:szCs w:val="24"/>
        </w:rPr>
        <w:t>(2), 38–49.</w:t>
      </w:r>
    </w:p>
    <w:p w14:paraId="253F947D" w14:textId="2F384D3F" w:rsidR="000D5EF5" w:rsidRPr="00871DA7" w:rsidRDefault="000D5EF5" w:rsidP="000D5EF5">
      <w:pPr>
        <w:widowControl w:val="0"/>
        <w:autoSpaceDE w:val="0"/>
        <w:autoSpaceDN w:val="0"/>
        <w:adjustRightInd w:val="0"/>
        <w:spacing w:after="0" w:line="240" w:lineRule="auto"/>
        <w:ind w:left="480" w:hanging="480"/>
        <w:jc w:val="both"/>
        <w:rPr>
          <w:rFonts w:ascii="Gisha" w:hAnsi="Gisha" w:cs="Gisha"/>
          <w:noProof/>
          <w:sz w:val="24"/>
          <w:szCs w:val="24"/>
          <w:lang w:val="id-ID"/>
        </w:rPr>
      </w:pPr>
      <w:r w:rsidRPr="000D5EF5">
        <w:rPr>
          <w:rFonts w:ascii="Gisha" w:hAnsi="Gisha" w:cs="Gisha"/>
          <w:i/>
          <w:iCs/>
          <w:noProof/>
          <w:sz w:val="24"/>
          <w:szCs w:val="24"/>
        </w:rPr>
        <w:t>Azwar, S. 2013. Penyusunan Skala Psikologi. Edisi 2. Yogyakarta: Pustaka Pelajar.</w:t>
      </w:r>
      <w:r w:rsidRPr="000D5EF5">
        <w:rPr>
          <w:rFonts w:ascii="Gisha" w:hAnsi="Gisha" w:cs="Gisha"/>
          <w:noProof/>
          <w:sz w:val="24"/>
          <w:szCs w:val="24"/>
        </w:rPr>
        <w:t xml:space="preserve"> (n.d.). Retrieved July 6, 2022, from </w:t>
      </w:r>
      <w:r w:rsidRPr="00D43C13">
        <w:rPr>
          <w:rFonts w:ascii="Gisha" w:hAnsi="Gisha" w:cs="Gisha"/>
          <w:noProof/>
          <w:color w:val="5B9BD5" w:themeColor="accent1"/>
          <w:sz w:val="24"/>
          <w:szCs w:val="24"/>
        </w:rPr>
        <w:t>http://www.sciepub.com/reference/183328</w:t>
      </w:r>
    </w:p>
    <w:p w14:paraId="13304027" w14:textId="77777777" w:rsidR="000D5EF5" w:rsidRPr="000D5EF5" w:rsidRDefault="000D5EF5" w:rsidP="000D5EF5">
      <w:pPr>
        <w:widowControl w:val="0"/>
        <w:autoSpaceDE w:val="0"/>
        <w:autoSpaceDN w:val="0"/>
        <w:adjustRightInd w:val="0"/>
        <w:spacing w:after="0" w:line="240" w:lineRule="auto"/>
        <w:ind w:left="480" w:hanging="480"/>
        <w:jc w:val="both"/>
        <w:rPr>
          <w:rFonts w:ascii="Gisha" w:hAnsi="Gisha" w:cs="Gisha"/>
          <w:noProof/>
          <w:sz w:val="24"/>
          <w:szCs w:val="24"/>
        </w:rPr>
      </w:pPr>
      <w:r w:rsidRPr="000D5EF5">
        <w:rPr>
          <w:rFonts w:ascii="Gisha" w:hAnsi="Gisha" w:cs="Gisha"/>
          <w:noProof/>
          <w:sz w:val="24"/>
          <w:szCs w:val="24"/>
        </w:rPr>
        <w:t xml:space="preserve">Cahya, K. (2021). Studi Literatur Mengenai Teknik Modeling Dalam Proses Pengubahan Perilaku Adiktif Smartphone Pada Anak Usia Dini. </w:t>
      </w:r>
      <w:r w:rsidRPr="000D5EF5">
        <w:rPr>
          <w:rFonts w:ascii="Gisha" w:hAnsi="Gisha" w:cs="Gisha"/>
          <w:i/>
          <w:iCs/>
          <w:noProof/>
          <w:sz w:val="24"/>
          <w:szCs w:val="24"/>
        </w:rPr>
        <w:t>Early Childhood Education and Development Journal Program</w:t>
      </w:r>
      <w:r w:rsidRPr="000D5EF5">
        <w:rPr>
          <w:rFonts w:ascii="Gisha" w:hAnsi="Gisha" w:cs="Gisha"/>
          <w:noProof/>
          <w:sz w:val="24"/>
          <w:szCs w:val="24"/>
        </w:rPr>
        <w:t xml:space="preserve">, </w:t>
      </w:r>
      <w:r w:rsidRPr="000D5EF5">
        <w:rPr>
          <w:rFonts w:ascii="Gisha" w:hAnsi="Gisha" w:cs="Gisha"/>
          <w:i/>
          <w:iCs/>
          <w:noProof/>
          <w:sz w:val="24"/>
          <w:szCs w:val="24"/>
        </w:rPr>
        <w:t>3</w:t>
      </w:r>
      <w:r w:rsidRPr="000D5EF5">
        <w:rPr>
          <w:rFonts w:ascii="Gisha" w:hAnsi="Gisha" w:cs="Gisha"/>
          <w:noProof/>
          <w:sz w:val="24"/>
          <w:szCs w:val="24"/>
        </w:rPr>
        <w:t xml:space="preserve">(2), 59–67. </w:t>
      </w:r>
      <w:r w:rsidRPr="00D43C13">
        <w:rPr>
          <w:rFonts w:ascii="Gisha" w:hAnsi="Gisha" w:cs="Gisha"/>
          <w:noProof/>
          <w:color w:val="5B9BD5" w:themeColor="accent1"/>
          <w:sz w:val="24"/>
          <w:szCs w:val="24"/>
        </w:rPr>
        <w:t>https://jurnal.uns.ac.id/ecedj</w:t>
      </w:r>
    </w:p>
    <w:p w14:paraId="3D19C93F" w14:textId="77777777" w:rsidR="000D5EF5" w:rsidRPr="00A21A85" w:rsidRDefault="000D5EF5" w:rsidP="000D5EF5">
      <w:pPr>
        <w:widowControl w:val="0"/>
        <w:autoSpaceDE w:val="0"/>
        <w:autoSpaceDN w:val="0"/>
        <w:adjustRightInd w:val="0"/>
        <w:spacing w:after="0" w:line="240" w:lineRule="auto"/>
        <w:ind w:left="480" w:hanging="480"/>
        <w:jc w:val="both"/>
        <w:rPr>
          <w:rFonts w:ascii="Gisha" w:hAnsi="Gisha" w:cs="Gisha"/>
          <w:noProof/>
          <w:sz w:val="24"/>
          <w:szCs w:val="24"/>
          <w:lang w:val="id-ID"/>
        </w:rPr>
      </w:pPr>
      <w:r w:rsidRPr="000D5EF5">
        <w:rPr>
          <w:rFonts w:ascii="Gisha" w:hAnsi="Gisha" w:cs="Gisha"/>
          <w:noProof/>
          <w:sz w:val="24"/>
          <w:szCs w:val="24"/>
        </w:rPr>
        <w:t xml:space="preserve">Daulay, N. (2021). Perilaku Maladaptive Anak dan Pengukurannya. </w:t>
      </w:r>
      <w:r w:rsidRPr="000D5EF5">
        <w:rPr>
          <w:rFonts w:ascii="Gisha" w:hAnsi="Gisha" w:cs="Gisha"/>
          <w:i/>
          <w:iCs/>
          <w:noProof/>
          <w:sz w:val="24"/>
          <w:szCs w:val="24"/>
        </w:rPr>
        <w:t>Buletin Psikologi</w:t>
      </w:r>
      <w:r w:rsidRPr="000D5EF5">
        <w:rPr>
          <w:rFonts w:ascii="Gisha" w:hAnsi="Gisha" w:cs="Gisha"/>
          <w:noProof/>
          <w:sz w:val="24"/>
          <w:szCs w:val="24"/>
        </w:rPr>
        <w:t xml:space="preserve">, </w:t>
      </w:r>
      <w:r w:rsidRPr="000D5EF5">
        <w:rPr>
          <w:rFonts w:ascii="Gisha" w:hAnsi="Gisha" w:cs="Gisha"/>
          <w:i/>
          <w:iCs/>
          <w:noProof/>
          <w:sz w:val="24"/>
          <w:szCs w:val="24"/>
        </w:rPr>
        <w:t>29</w:t>
      </w:r>
      <w:r w:rsidRPr="000D5EF5">
        <w:rPr>
          <w:rFonts w:ascii="Gisha" w:hAnsi="Gisha" w:cs="Gisha"/>
          <w:noProof/>
          <w:sz w:val="24"/>
          <w:szCs w:val="24"/>
        </w:rPr>
        <w:t xml:space="preserve">(1), 45. </w:t>
      </w:r>
      <w:r w:rsidRPr="00D43C13">
        <w:rPr>
          <w:rFonts w:ascii="Gisha" w:hAnsi="Gisha" w:cs="Gisha"/>
          <w:noProof/>
          <w:color w:val="5B9BD5" w:themeColor="accent1"/>
          <w:sz w:val="24"/>
          <w:szCs w:val="24"/>
        </w:rPr>
        <w:t>https://doi.org/10.22146/buletinpsikologi.50581</w:t>
      </w:r>
    </w:p>
    <w:p w14:paraId="214A4EC1" w14:textId="77777777" w:rsidR="000D5EF5" w:rsidRPr="000D5EF5" w:rsidRDefault="000D5EF5" w:rsidP="000D5EF5">
      <w:pPr>
        <w:widowControl w:val="0"/>
        <w:autoSpaceDE w:val="0"/>
        <w:autoSpaceDN w:val="0"/>
        <w:adjustRightInd w:val="0"/>
        <w:spacing w:after="0" w:line="240" w:lineRule="auto"/>
        <w:ind w:left="480" w:hanging="480"/>
        <w:jc w:val="both"/>
        <w:rPr>
          <w:rFonts w:ascii="Gisha" w:hAnsi="Gisha" w:cs="Gisha"/>
          <w:noProof/>
          <w:sz w:val="24"/>
          <w:szCs w:val="24"/>
        </w:rPr>
      </w:pPr>
      <w:r w:rsidRPr="000D5EF5">
        <w:rPr>
          <w:rFonts w:ascii="Gisha" w:hAnsi="Gisha" w:cs="Gisha"/>
          <w:noProof/>
          <w:sz w:val="24"/>
          <w:szCs w:val="24"/>
        </w:rPr>
        <w:t xml:space="preserve">Duffin, L. C., French, B. F., &amp; Patrick, H. (2012). The Teachers’ Sense of Efficacy Scale: Confirming the factor structure with beginning pre-service teachers. </w:t>
      </w:r>
      <w:r w:rsidRPr="000D5EF5">
        <w:rPr>
          <w:rFonts w:ascii="Gisha" w:hAnsi="Gisha" w:cs="Gisha"/>
          <w:i/>
          <w:iCs/>
          <w:noProof/>
          <w:sz w:val="24"/>
          <w:szCs w:val="24"/>
        </w:rPr>
        <w:t>Teaching and Teacher Education</w:t>
      </w:r>
      <w:r w:rsidRPr="000D5EF5">
        <w:rPr>
          <w:rFonts w:ascii="Gisha" w:hAnsi="Gisha" w:cs="Gisha"/>
          <w:noProof/>
          <w:sz w:val="24"/>
          <w:szCs w:val="24"/>
        </w:rPr>
        <w:t xml:space="preserve">, </w:t>
      </w:r>
      <w:r w:rsidRPr="000D5EF5">
        <w:rPr>
          <w:rFonts w:ascii="Gisha" w:hAnsi="Gisha" w:cs="Gisha"/>
          <w:i/>
          <w:iCs/>
          <w:noProof/>
          <w:sz w:val="24"/>
          <w:szCs w:val="24"/>
        </w:rPr>
        <w:t>28</w:t>
      </w:r>
      <w:r w:rsidRPr="000D5EF5">
        <w:rPr>
          <w:rFonts w:ascii="Gisha" w:hAnsi="Gisha" w:cs="Gisha"/>
          <w:noProof/>
          <w:sz w:val="24"/>
          <w:szCs w:val="24"/>
        </w:rPr>
        <w:t xml:space="preserve">(6), 827–834. </w:t>
      </w:r>
      <w:r w:rsidRPr="00D43C13">
        <w:rPr>
          <w:rFonts w:ascii="Gisha" w:hAnsi="Gisha" w:cs="Gisha"/>
          <w:noProof/>
          <w:color w:val="5B9BD5" w:themeColor="accent1"/>
          <w:sz w:val="24"/>
          <w:szCs w:val="24"/>
        </w:rPr>
        <w:t>https://doi.org/10.1016/j.tate.2012.03.004</w:t>
      </w:r>
    </w:p>
    <w:p w14:paraId="3ABC05ED" w14:textId="77777777" w:rsidR="000D5EF5" w:rsidRPr="000D5EF5" w:rsidRDefault="000D5EF5" w:rsidP="000D5EF5">
      <w:pPr>
        <w:widowControl w:val="0"/>
        <w:autoSpaceDE w:val="0"/>
        <w:autoSpaceDN w:val="0"/>
        <w:adjustRightInd w:val="0"/>
        <w:spacing w:after="0" w:line="240" w:lineRule="auto"/>
        <w:ind w:left="480" w:hanging="480"/>
        <w:jc w:val="both"/>
        <w:rPr>
          <w:rFonts w:ascii="Gisha" w:hAnsi="Gisha" w:cs="Gisha"/>
          <w:noProof/>
          <w:sz w:val="24"/>
          <w:szCs w:val="24"/>
        </w:rPr>
      </w:pPr>
      <w:r w:rsidRPr="000D5EF5">
        <w:rPr>
          <w:rFonts w:ascii="Gisha" w:hAnsi="Gisha" w:cs="Gisha"/>
          <w:noProof/>
          <w:sz w:val="24"/>
          <w:szCs w:val="24"/>
        </w:rPr>
        <w:t xml:space="preserve">Faturrohmah, A., &amp; Sagita, D. D. (2022). Resiliensi Akademik Siswa Sekolah Menengah Pertama dalam Mengikuti Pembelajaran Tatap Muka Terbatas (TMT) di Daerah Khusus Ibukota (DKI) Jakarta. </w:t>
      </w:r>
      <w:r w:rsidRPr="000D5EF5">
        <w:rPr>
          <w:rFonts w:ascii="Gisha" w:hAnsi="Gisha" w:cs="Gisha"/>
          <w:i/>
          <w:iCs/>
          <w:noProof/>
          <w:sz w:val="24"/>
          <w:szCs w:val="24"/>
        </w:rPr>
        <w:t>Bulletin of Counseling and Psychotherapy</w:t>
      </w:r>
      <w:r w:rsidRPr="000D5EF5">
        <w:rPr>
          <w:rFonts w:ascii="Gisha" w:hAnsi="Gisha" w:cs="Gisha"/>
          <w:noProof/>
          <w:sz w:val="24"/>
          <w:szCs w:val="24"/>
        </w:rPr>
        <w:t xml:space="preserve">, </w:t>
      </w:r>
      <w:r w:rsidRPr="000D5EF5">
        <w:rPr>
          <w:rFonts w:ascii="Gisha" w:hAnsi="Gisha" w:cs="Gisha"/>
          <w:i/>
          <w:iCs/>
          <w:noProof/>
          <w:sz w:val="24"/>
          <w:szCs w:val="24"/>
        </w:rPr>
        <w:t>4</w:t>
      </w:r>
      <w:r w:rsidRPr="000D5EF5">
        <w:rPr>
          <w:rFonts w:ascii="Gisha" w:hAnsi="Gisha" w:cs="Gisha"/>
          <w:noProof/>
          <w:sz w:val="24"/>
          <w:szCs w:val="24"/>
        </w:rPr>
        <w:t xml:space="preserve">(2), 167–178. </w:t>
      </w:r>
      <w:r w:rsidRPr="00D43C13">
        <w:rPr>
          <w:rFonts w:ascii="Gisha" w:hAnsi="Gisha" w:cs="Gisha"/>
          <w:noProof/>
          <w:color w:val="5B9BD5" w:themeColor="accent1"/>
          <w:sz w:val="24"/>
          <w:szCs w:val="24"/>
        </w:rPr>
        <w:t>https://doi.org/10.51214/bocp.v4i2.188</w:t>
      </w:r>
    </w:p>
    <w:p w14:paraId="5A3C1755" w14:textId="77777777" w:rsidR="000D5EF5" w:rsidRPr="000D5EF5" w:rsidRDefault="000D5EF5" w:rsidP="000D5EF5">
      <w:pPr>
        <w:widowControl w:val="0"/>
        <w:autoSpaceDE w:val="0"/>
        <w:autoSpaceDN w:val="0"/>
        <w:adjustRightInd w:val="0"/>
        <w:spacing w:after="0" w:line="240" w:lineRule="auto"/>
        <w:ind w:left="480" w:hanging="480"/>
        <w:jc w:val="both"/>
        <w:rPr>
          <w:rFonts w:ascii="Gisha" w:hAnsi="Gisha" w:cs="Gisha"/>
          <w:noProof/>
          <w:sz w:val="24"/>
          <w:szCs w:val="24"/>
        </w:rPr>
      </w:pPr>
      <w:r w:rsidRPr="000D5EF5">
        <w:rPr>
          <w:rFonts w:ascii="Gisha" w:hAnsi="Gisha" w:cs="Gisha"/>
          <w:noProof/>
          <w:sz w:val="24"/>
          <w:szCs w:val="24"/>
        </w:rPr>
        <w:t xml:space="preserve">Goodman, R. (2017). The strengths and difficulties questionnaire: A research note. </w:t>
      </w:r>
      <w:r w:rsidRPr="000D5EF5">
        <w:rPr>
          <w:rFonts w:ascii="Gisha" w:hAnsi="Gisha" w:cs="Gisha"/>
          <w:i/>
          <w:iCs/>
          <w:noProof/>
          <w:sz w:val="24"/>
          <w:szCs w:val="24"/>
        </w:rPr>
        <w:t>Defining and Classifying Children in Need</w:t>
      </w:r>
      <w:r w:rsidRPr="000D5EF5">
        <w:rPr>
          <w:rFonts w:ascii="Gisha" w:hAnsi="Gisha" w:cs="Gisha"/>
          <w:noProof/>
          <w:sz w:val="24"/>
          <w:szCs w:val="24"/>
        </w:rPr>
        <w:t xml:space="preserve">, 183–187. </w:t>
      </w:r>
      <w:r w:rsidRPr="00D43C13">
        <w:rPr>
          <w:rFonts w:ascii="Gisha" w:hAnsi="Gisha" w:cs="Gisha"/>
          <w:noProof/>
          <w:color w:val="5B9BD5" w:themeColor="accent1"/>
          <w:sz w:val="24"/>
          <w:szCs w:val="24"/>
        </w:rPr>
        <w:t>https://doi.org/10.4324/9781315258324-21</w:t>
      </w:r>
    </w:p>
    <w:p w14:paraId="4E580799" w14:textId="77777777" w:rsidR="000D5EF5" w:rsidRPr="000D5EF5" w:rsidRDefault="000D5EF5" w:rsidP="000D5EF5">
      <w:pPr>
        <w:widowControl w:val="0"/>
        <w:autoSpaceDE w:val="0"/>
        <w:autoSpaceDN w:val="0"/>
        <w:adjustRightInd w:val="0"/>
        <w:spacing w:after="0" w:line="240" w:lineRule="auto"/>
        <w:ind w:left="480" w:hanging="480"/>
        <w:jc w:val="both"/>
        <w:rPr>
          <w:rFonts w:ascii="Gisha" w:hAnsi="Gisha" w:cs="Gisha"/>
          <w:noProof/>
          <w:sz w:val="24"/>
          <w:szCs w:val="24"/>
        </w:rPr>
      </w:pPr>
      <w:r w:rsidRPr="000D5EF5">
        <w:rPr>
          <w:rFonts w:ascii="Gisha" w:hAnsi="Gisha" w:cs="Gisha"/>
          <w:noProof/>
          <w:sz w:val="24"/>
          <w:szCs w:val="24"/>
        </w:rPr>
        <w:t xml:space="preserve">Hanisah, Solfiah, Y., &amp; Kurnia, R. (2019). Hubungan efikasi diri dengan perilaku prososial pada guru PAUD Kabupaten Indragiri Hilir. </w:t>
      </w:r>
      <w:r w:rsidRPr="000D5EF5">
        <w:rPr>
          <w:rFonts w:ascii="Gisha" w:hAnsi="Gisha" w:cs="Gisha"/>
          <w:i/>
          <w:iCs/>
          <w:noProof/>
          <w:sz w:val="24"/>
          <w:szCs w:val="24"/>
        </w:rPr>
        <w:t>Jurnal Pendidikan Islam Anak Usia Dini</w:t>
      </w:r>
      <w:r w:rsidRPr="000D5EF5">
        <w:rPr>
          <w:rFonts w:ascii="Gisha" w:hAnsi="Gisha" w:cs="Gisha"/>
          <w:noProof/>
          <w:sz w:val="24"/>
          <w:szCs w:val="24"/>
        </w:rPr>
        <w:t xml:space="preserve">, </w:t>
      </w:r>
      <w:r w:rsidRPr="000D5EF5">
        <w:rPr>
          <w:rFonts w:ascii="Gisha" w:hAnsi="Gisha" w:cs="Gisha"/>
          <w:i/>
          <w:iCs/>
          <w:noProof/>
          <w:sz w:val="24"/>
          <w:szCs w:val="24"/>
        </w:rPr>
        <w:t>2</w:t>
      </w:r>
      <w:r w:rsidRPr="000D5EF5">
        <w:rPr>
          <w:rFonts w:ascii="Gisha" w:hAnsi="Gisha" w:cs="Gisha"/>
          <w:noProof/>
          <w:sz w:val="24"/>
          <w:szCs w:val="24"/>
        </w:rPr>
        <w:t>, 125–133.</w:t>
      </w:r>
    </w:p>
    <w:p w14:paraId="22284BC1" w14:textId="77777777" w:rsidR="000D5EF5" w:rsidRPr="000D5EF5" w:rsidRDefault="000D5EF5" w:rsidP="000D5EF5">
      <w:pPr>
        <w:widowControl w:val="0"/>
        <w:autoSpaceDE w:val="0"/>
        <w:autoSpaceDN w:val="0"/>
        <w:adjustRightInd w:val="0"/>
        <w:spacing w:after="0" w:line="240" w:lineRule="auto"/>
        <w:ind w:left="480" w:hanging="480"/>
        <w:jc w:val="both"/>
        <w:rPr>
          <w:rFonts w:ascii="Gisha" w:hAnsi="Gisha" w:cs="Gisha"/>
          <w:noProof/>
          <w:sz w:val="24"/>
          <w:szCs w:val="24"/>
        </w:rPr>
      </w:pPr>
      <w:r w:rsidRPr="000D5EF5">
        <w:rPr>
          <w:rFonts w:ascii="Gisha" w:hAnsi="Gisha" w:cs="Gisha"/>
          <w:noProof/>
          <w:sz w:val="24"/>
          <w:szCs w:val="24"/>
        </w:rPr>
        <w:t xml:space="preserve">Juwita, R. (2022). Kalam Cendekia: Jurnal Ilmiah Kependidikan Teknik Pengelolaan Kelas Besar dalam Pembelajaran Tematik pada Peserta Didik Kelas IV Sekolah Dasar. </w:t>
      </w:r>
      <w:r w:rsidRPr="000D5EF5">
        <w:rPr>
          <w:rFonts w:ascii="Gisha" w:hAnsi="Gisha" w:cs="Gisha"/>
          <w:i/>
          <w:iCs/>
          <w:noProof/>
          <w:sz w:val="24"/>
          <w:szCs w:val="24"/>
        </w:rPr>
        <w:t xml:space="preserve">Kalam Cendekia: Jurnal Ilmiah Kependidikan </w:t>
      </w:r>
      <w:r w:rsidRPr="000D5EF5">
        <w:rPr>
          <w:rFonts w:ascii="Gisha" w:hAnsi="Gisha" w:cs="Gisha"/>
          <w:noProof/>
          <w:sz w:val="24"/>
          <w:szCs w:val="24"/>
        </w:rPr>
        <w:t xml:space="preserve">, </w:t>
      </w:r>
      <w:r w:rsidRPr="000D5EF5">
        <w:rPr>
          <w:rFonts w:ascii="Gisha" w:hAnsi="Gisha" w:cs="Gisha"/>
          <w:i/>
          <w:iCs/>
          <w:noProof/>
          <w:sz w:val="24"/>
          <w:szCs w:val="24"/>
        </w:rPr>
        <w:t>10</w:t>
      </w:r>
      <w:r w:rsidRPr="000D5EF5">
        <w:rPr>
          <w:rFonts w:ascii="Gisha" w:hAnsi="Gisha" w:cs="Gisha"/>
          <w:noProof/>
          <w:sz w:val="24"/>
          <w:szCs w:val="24"/>
        </w:rPr>
        <w:t>(2), 234–241.</w:t>
      </w:r>
    </w:p>
    <w:p w14:paraId="7EEEF66A" w14:textId="77777777" w:rsidR="000D5EF5" w:rsidRPr="000D5EF5" w:rsidRDefault="000D5EF5" w:rsidP="000D5EF5">
      <w:pPr>
        <w:widowControl w:val="0"/>
        <w:autoSpaceDE w:val="0"/>
        <w:autoSpaceDN w:val="0"/>
        <w:adjustRightInd w:val="0"/>
        <w:spacing w:after="0" w:line="240" w:lineRule="auto"/>
        <w:ind w:left="480" w:hanging="480"/>
        <w:jc w:val="both"/>
        <w:rPr>
          <w:rFonts w:ascii="Gisha" w:hAnsi="Gisha" w:cs="Gisha"/>
          <w:noProof/>
          <w:sz w:val="24"/>
          <w:szCs w:val="24"/>
        </w:rPr>
      </w:pPr>
      <w:r w:rsidRPr="000D5EF5">
        <w:rPr>
          <w:rFonts w:ascii="Gisha" w:hAnsi="Gisha" w:cs="Gisha"/>
          <w:noProof/>
          <w:sz w:val="24"/>
          <w:szCs w:val="24"/>
        </w:rPr>
        <w:t>Kendall, P. C. (1984). Cognitive</w:t>
      </w:r>
      <w:r w:rsidRPr="000D5EF5">
        <w:rPr>
          <w:rFonts w:ascii="Cambria Math" w:hAnsi="Cambria Math" w:cs="Cambria Math"/>
          <w:noProof/>
          <w:sz w:val="24"/>
          <w:szCs w:val="24"/>
        </w:rPr>
        <w:t>‐</w:t>
      </w:r>
      <w:r w:rsidRPr="000D5EF5">
        <w:rPr>
          <w:rFonts w:ascii="Gisha" w:hAnsi="Gisha" w:cs="Gisha"/>
          <w:noProof/>
          <w:sz w:val="24"/>
          <w:szCs w:val="24"/>
        </w:rPr>
        <w:t>Behavioural Self</w:t>
      </w:r>
      <w:r w:rsidRPr="000D5EF5">
        <w:rPr>
          <w:rFonts w:ascii="Cambria Math" w:hAnsi="Cambria Math" w:cs="Cambria Math"/>
          <w:noProof/>
          <w:sz w:val="24"/>
          <w:szCs w:val="24"/>
        </w:rPr>
        <w:t>‐</w:t>
      </w:r>
      <w:r w:rsidRPr="000D5EF5">
        <w:rPr>
          <w:rFonts w:ascii="Gisha" w:hAnsi="Gisha" w:cs="Gisha"/>
          <w:noProof/>
          <w:sz w:val="24"/>
          <w:szCs w:val="24"/>
        </w:rPr>
        <w:t xml:space="preserve">Control Therapy for Children. </w:t>
      </w:r>
      <w:r w:rsidRPr="000D5EF5">
        <w:rPr>
          <w:rFonts w:ascii="Gisha" w:hAnsi="Gisha" w:cs="Gisha"/>
          <w:i/>
          <w:iCs/>
          <w:noProof/>
          <w:sz w:val="24"/>
          <w:szCs w:val="24"/>
        </w:rPr>
        <w:t>Journal of Child Psychology and Psychiatry</w:t>
      </w:r>
      <w:r w:rsidRPr="000D5EF5">
        <w:rPr>
          <w:rFonts w:ascii="Gisha" w:hAnsi="Gisha" w:cs="Gisha"/>
          <w:noProof/>
          <w:sz w:val="24"/>
          <w:szCs w:val="24"/>
        </w:rPr>
        <w:t xml:space="preserve">, </w:t>
      </w:r>
      <w:r w:rsidRPr="000D5EF5">
        <w:rPr>
          <w:rFonts w:ascii="Gisha" w:hAnsi="Gisha" w:cs="Gisha"/>
          <w:i/>
          <w:iCs/>
          <w:noProof/>
          <w:sz w:val="24"/>
          <w:szCs w:val="24"/>
        </w:rPr>
        <w:t>25</w:t>
      </w:r>
      <w:r w:rsidRPr="000D5EF5">
        <w:rPr>
          <w:rFonts w:ascii="Gisha" w:hAnsi="Gisha" w:cs="Gisha"/>
          <w:noProof/>
          <w:sz w:val="24"/>
          <w:szCs w:val="24"/>
        </w:rPr>
        <w:t xml:space="preserve">(2), 173–179. </w:t>
      </w:r>
      <w:r w:rsidRPr="00D43C13">
        <w:rPr>
          <w:rFonts w:ascii="Gisha" w:hAnsi="Gisha" w:cs="Gisha"/>
          <w:noProof/>
          <w:color w:val="5B9BD5" w:themeColor="accent1"/>
          <w:sz w:val="24"/>
          <w:szCs w:val="24"/>
        </w:rPr>
        <w:t>https://doi.org/10.1111/j.1469-</w:t>
      </w:r>
      <w:r w:rsidRPr="000D5EF5">
        <w:rPr>
          <w:rFonts w:ascii="Gisha" w:hAnsi="Gisha" w:cs="Gisha"/>
          <w:noProof/>
          <w:sz w:val="24"/>
          <w:szCs w:val="24"/>
        </w:rPr>
        <w:t>7610.1984.tb00142.x</w:t>
      </w:r>
    </w:p>
    <w:p w14:paraId="30702F67" w14:textId="77777777" w:rsidR="000D5EF5" w:rsidRPr="000D5EF5" w:rsidRDefault="000D5EF5" w:rsidP="000D5EF5">
      <w:pPr>
        <w:widowControl w:val="0"/>
        <w:autoSpaceDE w:val="0"/>
        <w:autoSpaceDN w:val="0"/>
        <w:adjustRightInd w:val="0"/>
        <w:spacing w:after="0" w:line="240" w:lineRule="auto"/>
        <w:ind w:left="480" w:hanging="480"/>
        <w:jc w:val="both"/>
        <w:rPr>
          <w:rFonts w:ascii="Gisha" w:hAnsi="Gisha" w:cs="Gisha"/>
          <w:noProof/>
          <w:sz w:val="24"/>
          <w:szCs w:val="24"/>
        </w:rPr>
      </w:pPr>
      <w:r w:rsidRPr="000D5EF5">
        <w:rPr>
          <w:rFonts w:ascii="Gisha" w:hAnsi="Gisha" w:cs="Gisha"/>
          <w:noProof/>
          <w:sz w:val="24"/>
          <w:szCs w:val="24"/>
        </w:rPr>
        <w:t xml:space="preserve">Kholilah Nasution. (2016). Kepemimpinan Guru Dalam Meningkatkan Efektivitas Pembelajaran Pai. </w:t>
      </w:r>
      <w:r w:rsidRPr="000D5EF5">
        <w:rPr>
          <w:rFonts w:ascii="Gisha" w:hAnsi="Gisha" w:cs="Gisha"/>
          <w:i/>
          <w:iCs/>
          <w:noProof/>
          <w:sz w:val="24"/>
          <w:szCs w:val="24"/>
        </w:rPr>
        <w:t>Jurnal Darul ’Ilmi</w:t>
      </w:r>
      <w:r w:rsidRPr="000D5EF5">
        <w:rPr>
          <w:rFonts w:ascii="Gisha" w:hAnsi="Gisha" w:cs="Gisha"/>
          <w:noProof/>
          <w:sz w:val="24"/>
          <w:szCs w:val="24"/>
        </w:rPr>
        <w:t xml:space="preserve">, </w:t>
      </w:r>
      <w:r w:rsidRPr="000D5EF5">
        <w:rPr>
          <w:rFonts w:ascii="Gisha" w:hAnsi="Gisha" w:cs="Gisha"/>
          <w:i/>
          <w:iCs/>
          <w:noProof/>
          <w:sz w:val="24"/>
          <w:szCs w:val="24"/>
        </w:rPr>
        <w:t>04</w:t>
      </w:r>
      <w:r w:rsidRPr="000D5EF5">
        <w:rPr>
          <w:rFonts w:ascii="Gisha" w:hAnsi="Gisha" w:cs="Gisha"/>
          <w:noProof/>
          <w:sz w:val="24"/>
          <w:szCs w:val="24"/>
        </w:rPr>
        <w:t>(01), 116–128.</w:t>
      </w:r>
    </w:p>
    <w:p w14:paraId="5AD755A9" w14:textId="77777777" w:rsidR="000D5EF5" w:rsidRPr="000D5EF5" w:rsidRDefault="000D5EF5" w:rsidP="000D5EF5">
      <w:pPr>
        <w:widowControl w:val="0"/>
        <w:autoSpaceDE w:val="0"/>
        <w:autoSpaceDN w:val="0"/>
        <w:adjustRightInd w:val="0"/>
        <w:spacing w:after="0" w:line="240" w:lineRule="auto"/>
        <w:ind w:left="480" w:hanging="480"/>
        <w:jc w:val="both"/>
        <w:rPr>
          <w:rFonts w:ascii="Gisha" w:hAnsi="Gisha" w:cs="Gisha"/>
          <w:noProof/>
          <w:sz w:val="24"/>
          <w:szCs w:val="24"/>
        </w:rPr>
      </w:pPr>
      <w:r w:rsidRPr="000D5EF5">
        <w:rPr>
          <w:rFonts w:ascii="Gisha" w:hAnsi="Gisha" w:cs="Gisha"/>
          <w:noProof/>
          <w:sz w:val="24"/>
          <w:szCs w:val="24"/>
        </w:rPr>
        <w:t xml:space="preserve">Kurniawati, E. Y., &amp; Ashari, A. (2021). PERTUMBUHAN, PERKEMBANGAN, DAN KESEHATAN MENTAL EMOSIONAL ANAK PRA SEKOLAH USIA 36-72 BULAN: Studi di KB Kuncup Melati dan TK …. </w:t>
      </w:r>
      <w:r w:rsidRPr="000D5EF5">
        <w:rPr>
          <w:rFonts w:ascii="Gisha" w:hAnsi="Gisha" w:cs="Gisha"/>
          <w:i/>
          <w:iCs/>
          <w:noProof/>
          <w:sz w:val="24"/>
          <w:szCs w:val="24"/>
        </w:rPr>
        <w:t>Jurnal Ilmu …</w:t>
      </w:r>
      <w:r w:rsidRPr="000D5EF5">
        <w:rPr>
          <w:rFonts w:ascii="Gisha" w:hAnsi="Gisha" w:cs="Gisha"/>
          <w:noProof/>
          <w:sz w:val="24"/>
          <w:szCs w:val="24"/>
        </w:rPr>
        <w:t xml:space="preserve">, </w:t>
      </w:r>
      <w:r w:rsidRPr="000D5EF5">
        <w:rPr>
          <w:rFonts w:ascii="Gisha" w:hAnsi="Gisha" w:cs="Gisha"/>
          <w:i/>
          <w:iCs/>
          <w:noProof/>
          <w:sz w:val="24"/>
          <w:szCs w:val="24"/>
        </w:rPr>
        <w:t>7</w:t>
      </w:r>
      <w:r w:rsidRPr="000D5EF5">
        <w:rPr>
          <w:rFonts w:ascii="Gisha" w:hAnsi="Gisha" w:cs="Gisha"/>
          <w:noProof/>
          <w:sz w:val="24"/>
          <w:szCs w:val="24"/>
        </w:rPr>
        <w:t xml:space="preserve">(2), 25–31. </w:t>
      </w:r>
      <w:r w:rsidRPr="00D43C13">
        <w:rPr>
          <w:rFonts w:ascii="Gisha" w:hAnsi="Gisha" w:cs="Gisha"/>
          <w:noProof/>
          <w:color w:val="5B9BD5" w:themeColor="accent1"/>
          <w:sz w:val="24"/>
          <w:szCs w:val="24"/>
        </w:rPr>
        <w:t>http://jurnalilmukebidanan.akbiduk.ac.id/index.php/jik/article/view/159%0Ahttp://jurnalilmukebidanan.akbiduk.ac.id/index.php/jik/article/download/</w:t>
      </w:r>
      <w:r w:rsidRPr="00D43C13">
        <w:rPr>
          <w:rFonts w:ascii="Gisha" w:hAnsi="Gisha" w:cs="Gisha"/>
          <w:noProof/>
          <w:color w:val="5B9BD5" w:themeColor="accent1"/>
          <w:sz w:val="24"/>
          <w:szCs w:val="24"/>
        </w:rPr>
        <w:lastRenderedPageBreak/>
        <w:t>159/128</w:t>
      </w:r>
    </w:p>
    <w:p w14:paraId="11FE2D08" w14:textId="77777777" w:rsidR="000D5EF5" w:rsidRPr="000D5EF5" w:rsidRDefault="000D5EF5" w:rsidP="000D5EF5">
      <w:pPr>
        <w:widowControl w:val="0"/>
        <w:autoSpaceDE w:val="0"/>
        <w:autoSpaceDN w:val="0"/>
        <w:adjustRightInd w:val="0"/>
        <w:spacing w:after="0" w:line="240" w:lineRule="auto"/>
        <w:ind w:left="480" w:hanging="480"/>
        <w:jc w:val="both"/>
        <w:rPr>
          <w:rFonts w:ascii="Gisha" w:hAnsi="Gisha" w:cs="Gisha"/>
          <w:noProof/>
          <w:sz w:val="24"/>
          <w:szCs w:val="24"/>
        </w:rPr>
      </w:pPr>
      <w:r w:rsidRPr="000D5EF5">
        <w:rPr>
          <w:rFonts w:ascii="Gisha" w:hAnsi="Gisha" w:cs="Gisha"/>
          <w:noProof/>
          <w:sz w:val="24"/>
          <w:szCs w:val="24"/>
        </w:rPr>
        <w:t xml:space="preserve">Lee, J. C., Shminan, A. S., Khan, R. U., &amp; Voon, V. S. P. (2021). Teachers’ Self-Efficacy in Handling Aggressive Behaviour Among Kindergarten Children. </w:t>
      </w:r>
      <w:r w:rsidRPr="000D5EF5">
        <w:rPr>
          <w:rFonts w:ascii="Gisha" w:hAnsi="Gisha" w:cs="Gisha"/>
          <w:i/>
          <w:iCs/>
          <w:noProof/>
          <w:sz w:val="24"/>
          <w:szCs w:val="24"/>
        </w:rPr>
        <w:t>EDULEARN21 Proceedings</w:t>
      </w:r>
      <w:r w:rsidRPr="000D5EF5">
        <w:rPr>
          <w:rFonts w:ascii="Gisha" w:hAnsi="Gisha" w:cs="Gisha"/>
          <w:noProof/>
          <w:sz w:val="24"/>
          <w:szCs w:val="24"/>
        </w:rPr>
        <w:t xml:space="preserve">, </w:t>
      </w:r>
      <w:r w:rsidRPr="000D5EF5">
        <w:rPr>
          <w:rFonts w:ascii="Gisha" w:hAnsi="Gisha" w:cs="Gisha"/>
          <w:i/>
          <w:iCs/>
          <w:noProof/>
          <w:sz w:val="24"/>
          <w:szCs w:val="24"/>
        </w:rPr>
        <w:t>1</w:t>
      </w:r>
      <w:r w:rsidRPr="000D5EF5">
        <w:rPr>
          <w:rFonts w:ascii="Gisha" w:hAnsi="Gisha" w:cs="Gisha"/>
          <w:noProof/>
          <w:sz w:val="24"/>
          <w:szCs w:val="24"/>
        </w:rPr>
        <w:t xml:space="preserve">(July), 10299–10307. </w:t>
      </w:r>
      <w:r w:rsidRPr="00D43C13">
        <w:rPr>
          <w:rFonts w:ascii="Gisha" w:hAnsi="Gisha" w:cs="Gisha"/>
          <w:noProof/>
          <w:color w:val="5B9BD5" w:themeColor="accent1"/>
          <w:sz w:val="24"/>
          <w:szCs w:val="24"/>
        </w:rPr>
        <w:t>https://doi.org/10.21125/edulearn.2021.2132</w:t>
      </w:r>
    </w:p>
    <w:p w14:paraId="5F125050" w14:textId="77777777" w:rsidR="000D5EF5" w:rsidRPr="000D5EF5" w:rsidRDefault="000D5EF5" w:rsidP="000D5EF5">
      <w:pPr>
        <w:widowControl w:val="0"/>
        <w:autoSpaceDE w:val="0"/>
        <w:autoSpaceDN w:val="0"/>
        <w:adjustRightInd w:val="0"/>
        <w:spacing w:after="0" w:line="240" w:lineRule="auto"/>
        <w:ind w:left="480" w:hanging="480"/>
        <w:jc w:val="both"/>
        <w:rPr>
          <w:rFonts w:ascii="Gisha" w:hAnsi="Gisha" w:cs="Gisha"/>
          <w:noProof/>
          <w:sz w:val="24"/>
          <w:szCs w:val="24"/>
        </w:rPr>
      </w:pPr>
      <w:r w:rsidRPr="000D5EF5">
        <w:rPr>
          <w:rFonts w:ascii="Gisha" w:hAnsi="Gisha" w:cs="Gisha"/>
          <w:noProof/>
          <w:sz w:val="24"/>
          <w:szCs w:val="24"/>
        </w:rPr>
        <w:t xml:space="preserve">Mulyani, S., Nasution, E. S., &amp; Pratiwi, I. W. (2020). Hubungan Efikasi Diri dan Keterikatan Kerja Guru Taman Kanak-Kanak. </w:t>
      </w:r>
      <w:r w:rsidRPr="000D5EF5">
        <w:rPr>
          <w:rFonts w:ascii="Gisha" w:hAnsi="Gisha" w:cs="Gisha"/>
          <w:i/>
          <w:iCs/>
          <w:noProof/>
          <w:sz w:val="24"/>
          <w:szCs w:val="24"/>
        </w:rPr>
        <w:t>Jurnal Psikologi Pendidikan Dan Pengembangan SDM</w:t>
      </w:r>
      <w:r w:rsidRPr="000D5EF5">
        <w:rPr>
          <w:rFonts w:ascii="Gisha" w:hAnsi="Gisha" w:cs="Gisha"/>
          <w:noProof/>
          <w:sz w:val="24"/>
          <w:szCs w:val="24"/>
        </w:rPr>
        <w:t xml:space="preserve">, </w:t>
      </w:r>
      <w:r w:rsidRPr="000D5EF5">
        <w:rPr>
          <w:rFonts w:ascii="Gisha" w:hAnsi="Gisha" w:cs="Gisha"/>
          <w:i/>
          <w:iCs/>
          <w:noProof/>
          <w:sz w:val="24"/>
          <w:szCs w:val="24"/>
        </w:rPr>
        <w:t>9</w:t>
      </w:r>
      <w:r w:rsidRPr="000D5EF5">
        <w:rPr>
          <w:rFonts w:ascii="Gisha" w:hAnsi="Gisha" w:cs="Gisha"/>
          <w:noProof/>
          <w:sz w:val="24"/>
          <w:szCs w:val="24"/>
        </w:rPr>
        <w:t>(1), 74–89.</w:t>
      </w:r>
    </w:p>
    <w:p w14:paraId="5CA0070B" w14:textId="77777777" w:rsidR="000D5EF5" w:rsidRPr="000D5EF5" w:rsidRDefault="000D5EF5" w:rsidP="000D5EF5">
      <w:pPr>
        <w:widowControl w:val="0"/>
        <w:autoSpaceDE w:val="0"/>
        <w:autoSpaceDN w:val="0"/>
        <w:adjustRightInd w:val="0"/>
        <w:spacing w:after="0" w:line="240" w:lineRule="auto"/>
        <w:ind w:left="480" w:hanging="480"/>
        <w:jc w:val="both"/>
        <w:rPr>
          <w:rFonts w:ascii="Gisha" w:hAnsi="Gisha" w:cs="Gisha"/>
          <w:noProof/>
          <w:sz w:val="24"/>
          <w:szCs w:val="24"/>
        </w:rPr>
      </w:pPr>
      <w:r w:rsidRPr="000D5EF5">
        <w:rPr>
          <w:rFonts w:ascii="Gisha" w:hAnsi="Gisha" w:cs="Gisha"/>
          <w:noProof/>
          <w:sz w:val="24"/>
          <w:szCs w:val="24"/>
        </w:rPr>
        <w:t xml:space="preserve">Pamela, I. S., Chan, F., Yantoro, Fauzia, V., Susanti, E. P., Frimals, A., &amp; Rahmat, Ok. (2019). Keterampilan Guru Dalam Mengelola Kelas. </w:t>
      </w:r>
      <w:r w:rsidRPr="000D5EF5">
        <w:rPr>
          <w:rFonts w:ascii="Gisha" w:hAnsi="Gisha" w:cs="Gisha"/>
          <w:i/>
          <w:iCs/>
          <w:noProof/>
          <w:sz w:val="24"/>
          <w:szCs w:val="24"/>
        </w:rPr>
        <w:t>Edustream: Jurnal Pendidikan Dasar</w:t>
      </w:r>
      <w:r w:rsidRPr="000D5EF5">
        <w:rPr>
          <w:rFonts w:ascii="Gisha" w:hAnsi="Gisha" w:cs="Gisha"/>
          <w:noProof/>
          <w:sz w:val="24"/>
          <w:szCs w:val="24"/>
        </w:rPr>
        <w:t xml:space="preserve">, </w:t>
      </w:r>
      <w:r w:rsidRPr="000D5EF5">
        <w:rPr>
          <w:rFonts w:ascii="Gisha" w:hAnsi="Gisha" w:cs="Gisha"/>
          <w:i/>
          <w:iCs/>
          <w:noProof/>
          <w:sz w:val="24"/>
          <w:szCs w:val="24"/>
        </w:rPr>
        <w:t>3</w:t>
      </w:r>
      <w:r w:rsidRPr="000D5EF5">
        <w:rPr>
          <w:rFonts w:ascii="Gisha" w:hAnsi="Gisha" w:cs="Gisha"/>
          <w:noProof/>
          <w:sz w:val="24"/>
          <w:szCs w:val="24"/>
        </w:rPr>
        <w:t>(3), 23–30.</w:t>
      </w:r>
    </w:p>
    <w:p w14:paraId="023B261D" w14:textId="77777777" w:rsidR="000D5EF5" w:rsidRPr="000D5EF5" w:rsidRDefault="000D5EF5" w:rsidP="000D5EF5">
      <w:pPr>
        <w:widowControl w:val="0"/>
        <w:autoSpaceDE w:val="0"/>
        <w:autoSpaceDN w:val="0"/>
        <w:adjustRightInd w:val="0"/>
        <w:spacing w:after="0" w:line="240" w:lineRule="auto"/>
        <w:ind w:left="480" w:hanging="480"/>
        <w:jc w:val="both"/>
        <w:rPr>
          <w:rFonts w:ascii="Gisha" w:hAnsi="Gisha" w:cs="Gisha"/>
          <w:noProof/>
          <w:sz w:val="24"/>
          <w:szCs w:val="24"/>
        </w:rPr>
      </w:pPr>
      <w:r w:rsidRPr="000D5EF5">
        <w:rPr>
          <w:rFonts w:ascii="Gisha" w:hAnsi="Gisha" w:cs="Gisha"/>
          <w:noProof/>
          <w:sz w:val="24"/>
          <w:szCs w:val="24"/>
        </w:rPr>
        <w:t xml:space="preserve">Rahman, N. A. B. A., Choi, L. J., Raman, A., &amp; Rathakrishnan, M. (2017). Primary School Teacher’s Self-Efficacy in Handling School Bullying: A Case Study. </w:t>
      </w:r>
      <w:r w:rsidRPr="000D5EF5">
        <w:rPr>
          <w:rFonts w:ascii="Gisha" w:hAnsi="Gisha" w:cs="Gisha"/>
          <w:i/>
          <w:iCs/>
          <w:noProof/>
          <w:sz w:val="24"/>
          <w:szCs w:val="24"/>
        </w:rPr>
        <w:t>International Journal of English Literature and Social Sciences</w:t>
      </w:r>
      <w:r w:rsidRPr="000D5EF5">
        <w:rPr>
          <w:rFonts w:ascii="Gisha" w:hAnsi="Gisha" w:cs="Gisha"/>
          <w:noProof/>
          <w:sz w:val="24"/>
          <w:szCs w:val="24"/>
        </w:rPr>
        <w:t xml:space="preserve">, </w:t>
      </w:r>
      <w:r w:rsidRPr="000D5EF5">
        <w:rPr>
          <w:rFonts w:ascii="Gisha" w:hAnsi="Gisha" w:cs="Gisha"/>
          <w:i/>
          <w:iCs/>
          <w:noProof/>
          <w:sz w:val="24"/>
          <w:szCs w:val="24"/>
        </w:rPr>
        <w:t>2</w:t>
      </w:r>
      <w:r w:rsidRPr="000D5EF5">
        <w:rPr>
          <w:rFonts w:ascii="Gisha" w:hAnsi="Gisha" w:cs="Gisha"/>
          <w:noProof/>
          <w:sz w:val="24"/>
          <w:szCs w:val="24"/>
        </w:rPr>
        <w:t>(4), 187–202. https://doi.org/10.24001/ijels.2.4.23</w:t>
      </w:r>
    </w:p>
    <w:p w14:paraId="3231D657" w14:textId="77777777" w:rsidR="000D5EF5" w:rsidRPr="000D5EF5" w:rsidRDefault="000D5EF5" w:rsidP="000D5EF5">
      <w:pPr>
        <w:widowControl w:val="0"/>
        <w:autoSpaceDE w:val="0"/>
        <w:autoSpaceDN w:val="0"/>
        <w:adjustRightInd w:val="0"/>
        <w:spacing w:after="0" w:line="240" w:lineRule="auto"/>
        <w:ind w:left="480" w:hanging="480"/>
        <w:jc w:val="both"/>
        <w:rPr>
          <w:rFonts w:ascii="Gisha" w:hAnsi="Gisha" w:cs="Gisha"/>
          <w:noProof/>
          <w:sz w:val="24"/>
          <w:szCs w:val="24"/>
        </w:rPr>
      </w:pPr>
      <w:r w:rsidRPr="000D5EF5">
        <w:rPr>
          <w:rFonts w:ascii="Gisha" w:hAnsi="Gisha" w:cs="Gisha"/>
          <w:noProof/>
          <w:sz w:val="24"/>
          <w:szCs w:val="24"/>
        </w:rPr>
        <w:t xml:space="preserve">Shidiq, A. F., &amp; Raharjo, S. T. (2018). Peran Pendidikan Karakter Di Masa Remaja Sebagai Pencegahan Kenakalan Remaja. </w:t>
      </w:r>
      <w:r w:rsidRPr="000D5EF5">
        <w:rPr>
          <w:rFonts w:ascii="Gisha" w:hAnsi="Gisha" w:cs="Gisha"/>
          <w:i/>
          <w:iCs/>
          <w:noProof/>
          <w:sz w:val="24"/>
          <w:szCs w:val="24"/>
        </w:rPr>
        <w:t>Prosiding Penelitian Dan Pengabdian Kepada Masyarakat</w:t>
      </w:r>
      <w:r w:rsidRPr="000D5EF5">
        <w:rPr>
          <w:rFonts w:ascii="Gisha" w:hAnsi="Gisha" w:cs="Gisha"/>
          <w:noProof/>
          <w:sz w:val="24"/>
          <w:szCs w:val="24"/>
        </w:rPr>
        <w:t xml:space="preserve">, </w:t>
      </w:r>
      <w:r w:rsidRPr="000D5EF5">
        <w:rPr>
          <w:rFonts w:ascii="Gisha" w:hAnsi="Gisha" w:cs="Gisha"/>
          <w:i/>
          <w:iCs/>
          <w:noProof/>
          <w:sz w:val="24"/>
          <w:szCs w:val="24"/>
        </w:rPr>
        <w:t>5</w:t>
      </w:r>
      <w:r w:rsidRPr="000D5EF5">
        <w:rPr>
          <w:rFonts w:ascii="Gisha" w:hAnsi="Gisha" w:cs="Gisha"/>
          <w:noProof/>
          <w:sz w:val="24"/>
          <w:szCs w:val="24"/>
        </w:rPr>
        <w:t xml:space="preserve">(2), 176. </w:t>
      </w:r>
      <w:r w:rsidRPr="00D43C13">
        <w:rPr>
          <w:rFonts w:ascii="Gisha" w:hAnsi="Gisha" w:cs="Gisha"/>
          <w:noProof/>
          <w:color w:val="5B9BD5" w:themeColor="accent1"/>
          <w:sz w:val="24"/>
          <w:szCs w:val="24"/>
        </w:rPr>
        <w:t>https://doi.org/10.24198/jppm.v5i2.18369</w:t>
      </w:r>
    </w:p>
    <w:p w14:paraId="3CF89D1A" w14:textId="77777777" w:rsidR="000D5EF5" w:rsidRPr="000D5EF5" w:rsidRDefault="000D5EF5" w:rsidP="000D5EF5">
      <w:pPr>
        <w:widowControl w:val="0"/>
        <w:autoSpaceDE w:val="0"/>
        <w:autoSpaceDN w:val="0"/>
        <w:adjustRightInd w:val="0"/>
        <w:spacing w:after="0" w:line="240" w:lineRule="auto"/>
        <w:ind w:left="480" w:hanging="480"/>
        <w:jc w:val="both"/>
        <w:rPr>
          <w:rFonts w:ascii="Gisha" w:hAnsi="Gisha" w:cs="Gisha"/>
          <w:noProof/>
          <w:sz w:val="24"/>
          <w:szCs w:val="24"/>
        </w:rPr>
      </w:pPr>
      <w:r w:rsidRPr="000D5EF5">
        <w:rPr>
          <w:rFonts w:ascii="Gisha" w:hAnsi="Gisha" w:cs="Gisha"/>
          <w:noProof/>
          <w:sz w:val="24"/>
          <w:szCs w:val="24"/>
        </w:rPr>
        <w:t xml:space="preserve">Sugiyono, D. (2013). </w:t>
      </w:r>
      <w:r w:rsidRPr="000D5EF5">
        <w:rPr>
          <w:rFonts w:ascii="Gisha" w:hAnsi="Gisha" w:cs="Gisha"/>
          <w:i/>
          <w:iCs/>
          <w:noProof/>
          <w:sz w:val="24"/>
          <w:szCs w:val="24"/>
        </w:rPr>
        <w:t>Metode Penelitian Kuantitatif, Kualitatif, dan Tindakan</w:t>
      </w:r>
      <w:r w:rsidRPr="000D5EF5">
        <w:rPr>
          <w:rFonts w:ascii="Gisha" w:hAnsi="Gisha" w:cs="Gisha"/>
          <w:noProof/>
          <w:sz w:val="24"/>
          <w:szCs w:val="24"/>
        </w:rPr>
        <w:t>.</w:t>
      </w:r>
    </w:p>
    <w:p w14:paraId="28AFC297" w14:textId="77777777" w:rsidR="000D5EF5" w:rsidRPr="000D5EF5" w:rsidRDefault="000D5EF5" w:rsidP="000D5EF5">
      <w:pPr>
        <w:widowControl w:val="0"/>
        <w:autoSpaceDE w:val="0"/>
        <w:autoSpaceDN w:val="0"/>
        <w:adjustRightInd w:val="0"/>
        <w:spacing w:after="0" w:line="240" w:lineRule="auto"/>
        <w:ind w:left="480" w:hanging="480"/>
        <w:jc w:val="both"/>
        <w:rPr>
          <w:rFonts w:ascii="Gisha" w:hAnsi="Gisha" w:cs="Gisha"/>
          <w:noProof/>
          <w:sz w:val="24"/>
          <w:szCs w:val="24"/>
        </w:rPr>
      </w:pPr>
      <w:r w:rsidRPr="000D5EF5">
        <w:rPr>
          <w:rFonts w:ascii="Gisha" w:hAnsi="Gisha" w:cs="Gisha"/>
          <w:noProof/>
          <w:sz w:val="24"/>
          <w:szCs w:val="24"/>
        </w:rPr>
        <w:t xml:space="preserve">Syamsuddin. (2013). Mengenal Perilaku Tantrum Dan Bagaimana Mengatasinya; Understanding Tantrum Behavior And How To Solve It. </w:t>
      </w:r>
      <w:r w:rsidRPr="000D5EF5">
        <w:rPr>
          <w:rFonts w:ascii="Gisha" w:hAnsi="Gisha" w:cs="Gisha"/>
          <w:i/>
          <w:iCs/>
          <w:noProof/>
          <w:sz w:val="24"/>
          <w:szCs w:val="24"/>
        </w:rPr>
        <w:t>Informasi</w:t>
      </w:r>
      <w:r w:rsidRPr="000D5EF5">
        <w:rPr>
          <w:rFonts w:ascii="Gisha" w:hAnsi="Gisha" w:cs="Gisha"/>
          <w:noProof/>
          <w:sz w:val="24"/>
          <w:szCs w:val="24"/>
        </w:rPr>
        <w:t xml:space="preserve">, </w:t>
      </w:r>
      <w:r w:rsidRPr="000D5EF5">
        <w:rPr>
          <w:rFonts w:ascii="Gisha" w:hAnsi="Gisha" w:cs="Gisha"/>
          <w:i/>
          <w:iCs/>
          <w:noProof/>
          <w:sz w:val="24"/>
          <w:szCs w:val="24"/>
        </w:rPr>
        <w:t>18</w:t>
      </w:r>
      <w:r w:rsidRPr="000D5EF5">
        <w:rPr>
          <w:rFonts w:ascii="Gisha" w:hAnsi="Gisha" w:cs="Gisha"/>
          <w:noProof/>
          <w:sz w:val="24"/>
          <w:szCs w:val="24"/>
        </w:rPr>
        <w:t>(02), 73–82.</w:t>
      </w:r>
    </w:p>
    <w:p w14:paraId="79C8F404" w14:textId="77777777" w:rsidR="000D5EF5" w:rsidRPr="000D5EF5" w:rsidRDefault="000D5EF5" w:rsidP="000D5EF5">
      <w:pPr>
        <w:widowControl w:val="0"/>
        <w:autoSpaceDE w:val="0"/>
        <w:autoSpaceDN w:val="0"/>
        <w:adjustRightInd w:val="0"/>
        <w:spacing w:after="0" w:line="240" w:lineRule="auto"/>
        <w:ind w:left="480" w:hanging="480"/>
        <w:jc w:val="both"/>
        <w:rPr>
          <w:rFonts w:ascii="Gisha" w:hAnsi="Gisha" w:cs="Gisha"/>
          <w:noProof/>
          <w:sz w:val="24"/>
          <w:szCs w:val="24"/>
        </w:rPr>
      </w:pPr>
      <w:r w:rsidRPr="000D5EF5">
        <w:rPr>
          <w:rFonts w:ascii="Gisha" w:hAnsi="Gisha" w:cs="Gisha"/>
          <w:noProof/>
          <w:sz w:val="24"/>
          <w:szCs w:val="24"/>
        </w:rPr>
        <w:t xml:space="preserve">Tanaka, D., &amp; Anderson, R. (2007). Summer Fallow. </w:t>
      </w:r>
      <w:r w:rsidRPr="000D5EF5">
        <w:rPr>
          <w:rFonts w:ascii="Gisha" w:hAnsi="Gisha" w:cs="Gisha"/>
          <w:i/>
          <w:iCs/>
          <w:noProof/>
          <w:sz w:val="24"/>
          <w:szCs w:val="24"/>
        </w:rPr>
        <w:t>Encyclopedia of Water Science, Second Edition (Print Version)</w:t>
      </w:r>
      <w:r w:rsidRPr="000D5EF5">
        <w:rPr>
          <w:rFonts w:ascii="Gisha" w:hAnsi="Gisha" w:cs="Gisha"/>
          <w:noProof/>
          <w:sz w:val="24"/>
          <w:szCs w:val="24"/>
        </w:rPr>
        <w:t xml:space="preserve">, </w:t>
      </w:r>
      <w:r w:rsidRPr="000D5EF5">
        <w:rPr>
          <w:rFonts w:ascii="Gisha" w:hAnsi="Gisha" w:cs="Gisha"/>
          <w:i/>
          <w:iCs/>
          <w:noProof/>
          <w:sz w:val="24"/>
          <w:szCs w:val="24"/>
        </w:rPr>
        <w:t>13</w:t>
      </w:r>
      <w:r w:rsidRPr="000D5EF5">
        <w:rPr>
          <w:rFonts w:ascii="Gisha" w:hAnsi="Gisha" w:cs="Gisha"/>
          <w:noProof/>
          <w:sz w:val="24"/>
          <w:szCs w:val="24"/>
        </w:rPr>
        <w:t xml:space="preserve">(2), 1172–1175. </w:t>
      </w:r>
      <w:r w:rsidRPr="00D43C13">
        <w:rPr>
          <w:rFonts w:ascii="Gisha" w:hAnsi="Gisha" w:cs="Gisha"/>
          <w:noProof/>
          <w:color w:val="5B9BD5" w:themeColor="accent1"/>
          <w:sz w:val="24"/>
          <w:szCs w:val="24"/>
        </w:rPr>
        <w:t>https://doi.org/10.1201/noe0849396274.ch286</w:t>
      </w:r>
    </w:p>
    <w:p w14:paraId="2D464380" w14:textId="77777777" w:rsidR="000D5EF5" w:rsidRPr="000D5EF5" w:rsidRDefault="000D5EF5" w:rsidP="000D5EF5">
      <w:pPr>
        <w:widowControl w:val="0"/>
        <w:autoSpaceDE w:val="0"/>
        <w:autoSpaceDN w:val="0"/>
        <w:adjustRightInd w:val="0"/>
        <w:spacing w:after="0" w:line="240" w:lineRule="auto"/>
        <w:ind w:left="480" w:hanging="480"/>
        <w:jc w:val="both"/>
        <w:rPr>
          <w:rFonts w:ascii="Gisha" w:hAnsi="Gisha" w:cs="Gisha"/>
          <w:noProof/>
          <w:sz w:val="24"/>
          <w:szCs w:val="24"/>
        </w:rPr>
      </w:pPr>
      <w:r w:rsidRPr="000D5EF5">
        <w:rPr>
          <w:rFonts w:ascii="Gisha" w:hAnsi="Gisha" w:cs="Gisha"/>
          <w:noProof/>
          <w:sz w:val="24"/>
          <w:szCs w:val="24"/>
        </w:rPr>
        <w:t xml:space="preserve">Tiara Dewi, Muhammad Amir Masruhim, R. S., Haker, H., Piercey, R., &amp; </w:t>
      </w:r>
      <w:r w:rsidRPr="000D5EF5">
        <w:rPr>
          <w:rFonts w:ascii="Arial" w:hAnsi="Arial" w:cs="Arial"/>
          <w:noProof/>
          <w:sz w:val="24"/>
          <w:szCs w:val="24"/>
        </w:rPr>
        <w:t>رازی</w:t>
      </w:r>
      <w:r w:rsidRPr="000D5EF5">
        <w:rPr>
          <w:rFonts w:ascii="Gisha" w:hAnsi="Gisha" w:cs="Gisha"/>
          <w:noProof/>
          <w:sz w:val="24"/>
          <w:szCs w:val="24"/>
        </w:rPr>
        <w:t xml:space="preserve">, </w:t>
      </w:r>
      <w:r w:rsidRPr="000D5EF5">
        <w:rPr>
          <w:rFonts w:ascii="Arial" w:hAnsi="Arial" w:cs="Arial"/>
          <w:noProof/>
          <w:sz w:val="24"/>
          <w:szCs w:val="24"/>
        </w:rPr>
        <w:t>م</w:t>
      </w:r>
      <w:r w:rsidRPr="000D5EF5">
        <w:rPr>
          <w:rFonts w:ascii="Gisha" w:hAnsi="Gisha" w:cs="Gisha"/>
          <w:noProof/>
          <w:sz w:val="24"/>
          <w:szCs w:val="24"/>
        </w:rPr>
        <w:t xml:space="preserve">. </w:t>
      </w:r>
      <w:r w:rsidRPr="000D5EF5">
        <w:rPr>
          <w:rFonts w:ascii="Arial" w:hAnsi="Arial" w:cs="Arial"/>
          <w:noProof/>
          <w:sz w:val="24"/>
          <w:szCs w:val="24"/>
        </w:rPr>
        <w:t>ا</w:t>
      </w:r>
      <w:r w:rsidRPr="000D5EF5">
        <w:rPr>
          <w:rFonts w:ascii="Gisha" w:hAnsi="Gisha" w:cs="Gisha"/>
          <w:noProof/>
          <w:sz w:val="24"/>
          <w:szCs w:val="24"/>
        </w:rPr>
        <w:t xml:space="preserve">. </w:t>
      </w:r>
      <w:r w:rsidRPr="000D5EF5">
        <w:rPr>
          <w:rFonts w:ascii="Arial" w:hAnsi="Arial" w:cs="Arial"/>
          <w:noProof/>
          <w:sz w:val="24"/>
          <w:szCs w:val="24"/>
        </w:rPr>
        <w:t>ز</w:t>
      </w:r>
      <w:r w:rsidRPr="000D5EF5">
        <w:rPr>
          <w:rFonts w:ascii="Gisha" w:hAnsi="Gisha" w:cs="Gisha"/>
          <w:noProof/>
          <w:sz w:val="24"/>
          <w:szCs w:val="24"/>
        </w:rPr>
        <w:t xml:space="preserve">. (2018). </w:t>
      </w:r>
      <w:r w:rsidRPr="000D5EF5">
        <w:rPr>
          <w:rFonts w:ascii="MS Gothic" w:eastAsia="MS Gothic" w:hAnsi="MS Gothic" w:cs="MS Gothic" w:hint="eastAsia"/>
          <w:noProof/>
          <w:sz w:val="24"/>
          <w:szCs w:val="24"/>
        </w:rPr>
        <w:t>済無</w:t>
      </w:r>
      <w:r w:rsidRPr="000D5EF5">
        <w:rPr>
          <w:rFonts w:ascii="Gisha" w:hAnsi="Gisha" w:cs="Gisha"/>
          <w:noProof/>
          <w:sz w:val="24"/>
          <w:szCs w:val="24"/>
        </w:rPr>
        <w:t xml:space="preserve">No Title No Title No Title. </w:t>
      </w:r>
      <w:r w:rsidRPr="000D5EF5">
        <w:rPr>
          <w:rFonts w:ascii="Gisha" w:hAnsi="Gisha" w:cs="Gisha"/>
          <w:i/>
          <w:iCs/>
          <w:noProof/>
          <w:sz w:val="24"/>
          <w:szCs w:val="24"/>
        </w:rPr>
        <w:t>Laboratorium Penelitian Dan Pengembangan FARMAKA TROPIS Fakultas Farmasi Universitas Mualawarman, Samarinda, Kalimantan Timur</w:t>
      </w:r>
      <w:r w:rsidRPr="000D5EF5">
        <w:rPr>
          <w:rFonts w:ascii="Gisha" w:hAnsi="Gisha" w:cs="Gisha"/>
          <w:noProof/>
          <w:sz w:val="24"/>
          <w:szCs w:val="24"/>
        </w:rPr>
        <w:t xml:space="preserve">, </w:t>
      </w:r>
      <w:r w:rsidRPr="000D5EF5">
        <w:rPr>
          <w:rFonts w:ascii="Gisha" w:hAnsi="Gisha" w:cs="Gisha"/>
          <w:i/>
          <w:iCs/>
          <w:noProof/>
          <w:sz w:val="24"/>
          <w:szCs w:val="24"/>
        </w:rPr>
        <w:t>27</w:t>
      </w:r>
      <w:r w:rsidRPr="000D5EF5">
        <w:rPr>
          <w:rFonts w:ascii="Gisha" w:hAnsi="Gisha" w:cs="Gisha"/>
          <w:noProof/>
          <w:sz w:val="24"/>
          <w:szCs w:val="24"/>
        </w:rPr>
        <w:t>(3), 259–280.</w:t>
      </w:r>
    </w:p>
    <w:p w14:paraId="7B985DB0" w14:textId="77777777" w:rsidR="000D5EF5" w:rsidRPr="000D5EF5" w:rsidRDefault="000D5EF5" w:rsidP="000D5EF5">
      <w:pPr>
        <w:widowControl w:val="0"/>
        <w:autoSpaceDE w:val="0"/>
        <w:autoSpaceDN w:val="0"/>
        <w:adjustRightInd w:val="0"/>
        <w:spacing w:after="0" w:line="240" w:lineRule="auto"/>
        <w:ind w:left="480" w:hanging="480"/>
        <w:jc w:val="both"/>
        <w:rPr>
          <w:rFonts w:ascii="Gisha" w:hAnsi="Gisha" w:cs="Gisha"/>
          <w:noProof/>
          <w:sz w:val="24"/>
        </w:rPr>
      </w:pPr>
      <w:r w:rsidRPr="000D5EF5">
        <w:rPr>
          <w:rFonts w:ascii="Gisha" w:hAnsi="Gisha" w:cs="Gisha"/>
          <w:noProof/>
          <w:sz w:val="24"/>
          <w:szCs w:val="24"/>
        </w:rPr>
        <w:t xml:space="preserve">Webster-Stratton, C., Reid, M. J., &amp; Hammond, M. (2004). Treating Children With Early-Onset Conduct Problems: Intervention Outcomes for Parent, Child, and Teacher Training. </w:t>
      </w:r>
      <w:r w:rsidRPr="000D5EF5">
        <w:rPr>
          <w:rFonts w:ascii="Gisha" w:hAnsi="Gisha" w:cs="Gisha"/>
          <w:i/>
          <w:iCs/>
          <w:noProof/>
          <w:sz w:val="24"/>
          <w:szCs w:val="24"/>
        </w:rPr>
        <w:t>Journal of Clinical Child and Adolescent Psychology</w:t>
      </w:r>
      <w:r w:rsidRPr="000D5EF5">
        <w:rPr>
          <w:rFonts w:ascii="Gisha" w:hAnsi="Gisha" w:cs="Gisha"/>
          <w:noProof/>
          <w:sz w:val="24"/>
          <w:szCs w:val="24"/>
        </w:rPr>
        <w:t xml:space="preserve">, </w:t>
      </w:r>
      <w:r w:rsidRPr="000D5EF5">
        <w:rPr>
          <w:rFonts w:ascii="Gisha" w:hAnsi="Gisha" w:cs="Gisha"/>
          <w:i/>
          <w:iCs/>
          <w:noProof/>
          <w:sz w:val="24"/>
          <w:szCs w:val="24"/>
        </w:rPr>
        <w:t>33</w:t>
      </w:r>
      <w:r w:rsidRPr="000D5EF5">
        <w:rPr>
          <w:rFonts w:ascii="Gisha" w:hAnsi="Gisha" w:cs="Gisha"/>
          <w:noProof/>
          <w:sz w:val="24"/>
          <w:szCs w:val="24"/>
        </w:rPr>
        <w:t xml:space="preserve">(1), 105–124. </w:t>
      </w:r>
      <w:r w:rsidRPr="00D43C13">
        <w:rPr>
          <w:rFonts w:ascii="Gisha" w:hAnsi="Gisha" w:cs="Gisha"/>
          <w:noProof/>
          <w:color w:val="5B9BD5" w:themeColor="accent1"/>
          <w:sz w:val="24"/>
          <w:szCs w:val="24"/>
        </w:rPr>
        <w:t>https://doi.org/10.1207/S15374424JCCP3301_11</w:t>
      </w:r>
    </w:p>
    <w:p w14:paraId="06C1F75B" w14:textId="2AC92BD7" w:rsidR="00293B81" w:rsidRDefault="000D5EF5" w:rsidP="000D5EF5">
      <w:pPr>
        <w:spacing w:after="0" w:line="276" w:lineRule="auto"/>
        <w:jc w:val="both"/>
        <w:rPr>
          <w:rFonts w:ascii="Gisha" w:eastAsia="Malgun Gothic" w:hAnsi="Gisha" w:cs="Gisha"/>
          <w:sz w:val="24"/>
          <w:szCs w:val="24"/>
        </w:rPr>
      </w:pPr>
      <w:r>
        <w:rPr>
          <w:rFonts w:ascii="Gisha" w:eastAsia="Malgun Gothic" w:hAnsi="Gisha" w:cs="Gisha"/>
          <w:sz w:val="24"/>
          <w:szCs w:val="24"/>
        </w:rPr>
        <w:fldChar w:fldCharType="end"/>
      </w:r>
    </w:p>
    <w:p w14:paraId="5A3B1E0C" w14:textId="77777777" w:rsidR="00D8227C" w:rsidRDefault="00D8227C" w:rsidP="000D5EF5">
      <w:pPr>
        <w:spacing w:after="0" w:line="276" w:lineRule="auto"/>
        <w:jc w:val="both"/>
        <w:rPr>
          <w:rFonts w:ascii="Gisha" w:eastAsia="Malgun Gothic" w:hAnsi="Gisha" w:cs="Gisha"/>
          <w:sz w:val="24"/>
          <w:szCs w:val="24"/>
        </w:rPr>
      </w:pPr>
    </w:p>
    <w:p w14:paraId="28FC90D8" w14:textId="77777777" w:rsidR="00D8227C" w:rsidRDefault="00D8227C" w:rsidP="000D5EF5">
      <w:pPr>
        <w:spacing w:after="0" w:line="276" w:lineRule="auto"/>
        <w:jc w:val="both"/>
        <w:rPr>
          <w:rFonts w:ascii="Gisha" w:eastAsia="Malgun Gothic" w:hAnsi="Gisha" w:cs="Gisha"/>
          <w:sz w:val="24"/>
          <w:szCs w:val="24"/>
        </w:rPr>
      </w:pPr>
    </w:p>
    <w:p w14:paraId="7C4D8A2D" w14:textId="77777777" w:rsidR="00D8227C" w:rsidRDefault="00D8227C" w:rsidP="000D5EF5">
      <w:pPr>
        <w:spacing w:after="0" w:line="276" w:lineRule="auto"/>
        <w:jc w:val="both"/>
        <w:rPr>
          <w:rFonts w:ascii="Gisha" w:eastAsia="Malgun Gothic" w:hAnsi="Gisha" w:cs="Gisha"/>
          <w:sz w:val="24"/>
          <w:szCs w:val="24"/>
        </w:rPr>
      </w:pPr>
    </w:p>
    <w:p w14:paraId="45BAED23" w14:textId="77777777" w:rsidR="00D8227C" w:rsidRDefault="00D8227C" w:rsidP="000D5EF5">
      <w:pPr>
        <w:spacing w:after="0" w:line="276" w:lineRule="auto"/>
        <w:jc w:val="both"/>
        <w:rPr>
          <w:rFonts w:ascii="Gisha" w:eastAsia="Malgun Gothic" w:hAnsi="Gisha" w:cs="Gisha"/>
          <w:sz w:val="24"/>
          <w:szCs w:val="24"/>
        </w:rPr>
      </w:pPr>
    </w:p>
    <w:p w14:paraId="2F283D3E" w14:textId="77777777" w:rsidR="00B41707" w:rsidRDefault="00B41707" w:rsidP="000D5EF5">
      <w:pPr>
        <w:spacing w:after="0" w:line="240" w:lineRule="auto"/>
        <w:jc w:val="both"/>
        <w:rPr>
          <w:rFonts w:ascii="Gisha" w:eastAsia="Malgun Gothic" w:hAnsi="Gisha" w:cs="Gisha"/>
          <w:b/>
        </w:rPr>
      </w:pPr>
    </w:p>
    <w:p w14:paraId="35C25215" w14:textId="77777777" w:rsidR="00CF1B31" w:rsidRDefault="00CF1B31" w:rsidP="000D5EF5">
      <w:pPr>
        <w:pStyle w:val="isi"/>
        <w:spacing w:line="276" w:lineRule="auto"/>
        <w:ind w:firstLine="0"/>
        <w:rPr>
          <w:rFonts w:ascii="Gisha" w:eastAsia="Malgun Gothic" w:hAnsi="Gisha" w:cs="Gisha"/>
          <w:bCs/>
        </w:rPr>
      </w:pPr>
    </w:p>
    <w:p w14:paraId="7AD3D24E" w14:textId="77777777" w:rsidR="00BC22EF" w:rsidRDefault="00BC22EF" w:rsidP="000D5EF5">
      <w:pPr>
        <w:pStyle w:val="isi"/>
        <w:spacing w:line="276" w:lineRule="auto"/>
        <w:ind w:firstLine="0"/>
        <w:rPr>
          <w:rFonts w:ascii="Gisha" w:eastAsia="Malgun Gothic" w:hAnsi="Gisha" w:cs="Gisha"/>
          <w:bCs/>
        </w:rPr>
      </w:pPr>
    </w:p>
    <w:p w14:paraId="2B380302" w14:textId="77777777" w:rsidR="00BC22EF" w:rsidRDefault="00BC22EF" w:rsidP="000D5EF5">
      <w:pPr>
        <w:pStyle w:val="isi"/>
        <w:spacing w:line="276" w:lineRule="auto"/>
        <w:ind w:firstLine="0"/>
        <w:rPr>
          <w:rFonts w:ascii="Gisha" w:eastAsia="Malgun Gothic" w:hAnsi="Gisha" w:cs="Gisha"/>
          <w:bCs/>
        </w:rPr>
      </w:pPr>
    </w:p>
    <w:p w14:paraId="1ED82331" w14:textId="77777777" w:rsidR="00BC22EF" w:rsidRDefault="00BC22EF" w:rsidP="000D5EF5">
      <w:pPr>
        <w:pStyle w:val="isi"/>
        <w:spacing w:line="276" w:lineRule="auto"/>
        <w:ind w:firstLine="0"/>
        <w:rPr>
          <w:rFonts w:ascii="Gisha" w:eastAsia="Malgun Gothic" w:hAnsi="Gisha" w:cs="Gisha"/>
          <w:bCs/>
        </w:rPr>
      </w:pPr>
    </w:p>
    <w:p w14:paraId="64CAE2DE" w14:textId="77777777" w:rsidR="00BC22EF" w:rsidRDefault="00BC22EF" w:rsidP="000D5EF5">
      <w:pPr>
        <w:pStyle w:val="isi"/>
        <w:spacing w:line="276" w:lineRule="auto"/>
        <w:ind w:firstLine="0"/>
        <w:rPr>
          <w:rFonts w:ascii="Gisha" w:eastAsia="Malgun Gothic" w:hAnsi="Gisha" w:cs="Gisha"/>
          <w:bCs/>
        </w:rPr>
      </w:pPr>
    </w:p>
    <w:p w14:paraId="566E5735" w14:textId="77777777" w:rsidR="00BC22EF" w:rsidRDefault="00BC22EF" w:rsidP="000D5EF5">
      <w:pPr>
        <w:pStyle w:val="isi"/>
        <w:spacing w:line="276" w:lineRule="auto"/>
        <w:ind w:firstLine="0"/>
        <w:rPr>
          <w:rFonts w:ascii="Gisha" w:eastAsia="Malgun Gothic" w:hAnsi="Gisha" w:cs="Gisha"/>
          <w:bCs/>
        </w:rPr>
      </w:pPr>
    </w:p>
    <w:p w14:paraId="6214700E" w14:textId="77777777" w:rsidR="00BC22EF" w:rsidRDefault="00BC22EF" w:rsidP="000D5EF5">
      <w:pPr>
        <w:pStyle w:val="isi"/>
        <w:spacing w:line="276" w:lineRule="auto"/>
        <w:ind w:firstLine="0"/>
        <w:rPr>
          <w:rFonts w:ascii="Gisha" w:eastAsia="Malgun Gothic" w:hAnsi="Gisha" w:cs="Gisha"/>
          <w:bCs/>
        </w:rPr>
      </w:pPr>
    </w:p>
    <w:p w14:paraId="451BC731" w14:textId="77777777" w:rsidR="00BC22EF" w:rsidRDefault="00BC22EF" w:rsidP="000D5EF5">
      <w:pPr>
        <w:pStyle w:val="isi"/>
        <w:spacing w:line="276" w:lineRule="auto"/>
        <w:ind w:firstLine="0"/>
        <w:rPr>
          <w:rFonts w:ascii="Gisha" w:eastAsia="Malgun Gothic" w:hAnsi="Gisha" w:cs="Gisha"/>
          <w:bCs/>
        </w:rPr>
      </w:pPr>
    </w:p>
    <w:p w14:paraId="55B5712D" w14:textId="77777777" w:rsidR="00BC22EF" w:rsidRDefault="00BC22EF" w:rsidP="000D5EF5">
      <w:pPr>
        <w:pStyle w:val="isi"/>
        <w:spacing w:line="276" w:lineRule="auto"/>
        <w:ind w:firstLine="0"/>
        <w:rPr>
          <w:rFonts w:ascii="Gisha" w:eastAsia="Malgun Gothic" w:hAnsi="Gisha" w:cs="Gisha"/>
          <w:bCs/>
        </w:rPr>
      </w:pPr>
    </w:p>
    <w:p w14:paraId="2CC3A50A" w14:textId="77777777" w:rsidR="00BC22EF" w:rsidRDefault="00BC22EF" w:rsidP="000D5EF5">
      <w:pPr>
        <w:pStyle w:val="isi"/>
        <w:spacing w:line="276" w:lineRule="auto"/>
        <w:ind w:firstLine="0"/>
        <w:rPr>
          <w:rFonts w:ascii="Gisha" w:eastAsia="Malgun Gothic" w:hAnsi="Gisha" w:cs="Gisha"/>
          <w:bCs/>
        </w:rPr>
      </w:pPr>
    </w:p>
    <w:p w14:paraId="689F345E" w14:textId="77777777" w:rsidR="00BC22EF" w:rsidRDefault="00BC22EF" w:rsidP="000D5EF5">
      <w:pPr>
        <w:pStyle w:val="isi"/>
        <w:spacing w:line="276" w:lineRule="auto"/>
        <w:ind w:firstLine="0"/>
        <w:rPr>
          <w:rFonts w:ascii="Gisha" w:eastAsia="Malgun Gothic" w:hAnsi="Gisha" w:cs="Gisha"/>
          <w:bCs/>
        </w:rPr>
      </w:pPr>
    </w:p>
    <w:p w14:paraId="3EA8DBC8" w14:textId="77777777" w:rsidR="00BC22EF" w:rsidRDefault="00BC22EF" w:rsidP="000D5EF5">
      <w:pPr>
        <w:pStyle w:val="isi"/>
        <w:spacing w:line="276" w:lineRule="auto"/>
        <w:ind w:firstLine="0"/>
        <w:rPr>
          <w:rFonts w:ascii="Gisha" w:eastAsia="Malgun Gothic" w:hAnsi="Gisha" w:cs="Gisha"/>
          <w:bCs/>
        </w:rPr>
      </w:pPr>
    </w:p>
    <w:p w14:paraId="6F045521" w14:textId="77777777" w:rsidR="00BC22EF" w:rsidRDefault="00BC22EF" w:rsidP="000D5EF5">
      <w:pPr>
        <w:pStyle w:val="isi"/>
        <w:spacing w:line="276" w:lineRule="auto"/>
        <w:ind w:firstLine="0"/>
        <w:rPr>
          <w:rFonts w:ascii="Gisha" w:eastAsia="Malgun Gothic" w:hAnsi="Gisha" w:cs="Gisha"/>
          <w:bCs/>
        </w:rPr>
      </w:pPr>
    </w:p>
    <w:p w14:paraId="1442CC26" w14:textId="77777777" w:rsidR="00BC22EF" w:rsidRDefault="00BC22EF" w:rsidP="000D5EF5">
      <w:pPr>
        <w:pStyle w:val="isi"/>
        <w:spacing w:line="276" w:lineRule="auto"/>
        <w:ind w:firstLine="0"/>
        <w:rPr>
          <w:rFonts w:ascii="Gisha" w:eastAsia="Malgun Gothic" w:hAnsi="Gisha" w:cs="Gisha"/>
          <w:bCs/>
        </w:rPr>
      </w:pPr>
    </w:p>
    <w:p w14:paraId="619E9CB4" w14:textId="77777777" w:rsidR="00BC22EF" w:rsidRDefault="00BC22EF" w:rsidP="000D5EF5">
      <w:pPr>
        <w:pStyle w:val="isi"/>
        <w:spacing w:line="276" w:lineRule="auto"/>
        <w:ind w:firstLine="0"/>
        <w:rPr>
          <w:rFonts w:ascii="Gisha" w:eastAsia="Malgun Gothic" w:hAnsi="Gisha" w:cs="Gisha"/>
          <w:bCs/>
        </w:rPr>
      </w:pPr>
    </w:p>
    <w:p w14:paraId="1CEE897F" w14:textId="77777777" w:rsidR="00BC22EF" w:rsidRDefault="00BC22EF" w:rsidP="000D5EF5">
      <w:pPr>
        <w:pStyle w:val="isi"/>
        <w:spacing w:line="276" w:lineRule="auto"/>
        <w:ind w:firstLine="0"/>
        <w:rPr>
          <w:rFonts w:ascii="Gisha" w:eastAsia="Malgun Gothic" w:hAnsi="Gisha" w:cs="Gisha"/>
          <w:bCs/>
        </w:rPr>
      </w:pPr>
    </w:p>
    <w:p w14:paraId="061D9A64" w14:textId="77777777" w:rsidR="00BC22EF" w:rsidRDefault="00BC22EF" w:rsidP="000D5EF5">
      <w:pPr>
        <w:pStyle w:val="isi"/>
        <w:spacing w:line="276" w:lineRule="auto"/>
        <w:ind w:firstLine="0"/>
        <w:rPr>
          <w:rFonts w:ascii="Gisha" w:eastAsia="Malgun Gothic" w:hAnsi="Gisha" w:cs="Gisha"/>
          <w:bCs/>
        </w:rPr>
      </w:pPr>
    </w:p>
    <w:p w14:paraId="38B8AC38" w14:textId="77777777" w:rsidR="00BC22EF" w:rsidRDefault="00BC22EF" w:rsidP="000D5EF5">
      <w:pPr>
        <w:pStyle w:val="isi"/>
        <w:spacing w:line="276" w:lineRule="auto"/>
        <w:ind w:firstLine="0"/>
        <w:rPr>
          <w:rFonts w:ascii="Gisha" w:eastAsia="Malgun Gothic" w:hAnsi="Gisha" w:cs="Gisha"/>
          <w:bCs/>
        </w:rPr>
      </w:pPr>
    </w:p>
    <w:p w14:paraId="1FB3BB89" w14:textId="77777777" w:rsidR="00BC22EF" w:rsidRDefault="00BC22EF" w:rsidP="000D5EF5">
      <w:pPr>
        <w:pStyle w:val="isi"/>
        <w:spacing w:line="276" w:lineRule="auto"/>
        <w:ind w:firstLine="0"/>
        <w:rPr>
          <w:rFonts w:ascii="Gisha" w:eastAsia="Malgun Gothic" w:hAnsi="Gisha" w:cs="Gisha"/>
          <w:bCs/>
        </w:rPr>
      </w:pPr>
    </w:p>
    <w:p w14:paraId="4D2E2C6B" w14:textId="77777777" w:rsidR="00BC22EF" w:rsidRDefault="00BC22EF" w:rsidP="000D5EF5">
      <w:pPr>
        <w:pStyle w:val="isi"/>
        <w:spacing w:line="276" w:lineRule="auto"/>
        <w:ind w:firstLine="0"/>
        <w:rPr>
          <w:rFonts w:ascii="Gisha" w:eastAsia="Malgun Gothic" w:hAnsi="Gisha" w:cs="Gisha"/>
          <w:bCs/>
        </w:rPr>
      </w:pPr>
    </w:p>
    <w:p w14:paraId="7F6AE0CE" w14:textId="77777777" w:rsidR="00BC22EF" w:rsidRDefault="00BC22EF" w:rsidP="000D5EF5">
      <w:pPr>
        <w:pStyle w:val="isi"/>
        <w:spacing w:line="276" w:lineRule="auto"/>
        <w:ind w:firstLine="0"/>
        <w:rPr>
          <w:rFonts w:ascii="Gisha" w:eastAsia="Malgun Gothic" w:hAnsi="Gisha" w:cs="Gisha"/>
          <w:bCs/>
        </w:rPr>
      </w:pPr>
    </w:p>
    <w:p w14:paraId="10B82CE5" w14:textId="77777777" w:rsidR="00BC22EF" w:rsidRDefault="00BC22EF" w:rsidP="00C301D5">
      <w:pPr>
        <w:pStyle w:val="isi"/>
        <w:spacing w:line="276" w:lineRule="auto"/>
        <w:ind w:firstLine="0"/>
        <w:rPr>
          <w:rFonts w:ascii="Gisha" w:eastAsia="Malgun Gothic" w:hAnsi="Gisha" w:cs="Gisha"/>
          <w:bCs/>
        </w:rPr>
      </w:pPr>
    </w:p>
    <w:p w14:paraId="049F17C0" w14:textId="77777777" w:rsidR="00BC22EF" w:rsidRDefault="00BC22EF" w:rsidP="00C301D5">
      <w:pPr>
        <w:pStyle w:val="isi"/>
        <w:spacing w:line="276" w:lineRule="auto"/>
        <w:ind w:firstLine="0"/>
        <w:rPr>
          <w:rFonts w:ascii="Gisha" w:eastAsia="Malgun Gothic" w:hAnsi="Gisha" w:cs="Gisha"/>
          <w:bCs/>
        </w:rPr>
      </w:pPr>
    </w:p>
    <w:p w14:paraId="665ED853" w14:textId="77777777" w:rsidR="00BC22EF" w:rsidRDefault="00BC22EF" w:rsidP="00C301D5">
      <w:pPr>
        <w:pStyle w:val="isi"/>
        <w:spacing w:line="276" w:lineRule="auto"/>
        <w:ind w:firstLine="0"/>
        <w:rPr>
          <w:rFonts w:ascii="Gisha" w:eastAsia="Malgun Gothic" w:hAnsi="Gisha" w:cs="Gisha"/>
          <w:bCs/>
        </w:rPr>
      </w:pPr>
    </w:p>
    <w:p w14:paraId="5F9DE7A9" w14:textId="77777777" w:rsidR="00BC22EF" w:rsidRDefault="00BC22EF" w:rsidP="00C301D5">
      <w:pPr>
        <w:pStyle w:val="isi"/>
        <w:spacing w:line="276" w:lineRule="auto"/>
        <w:ind w:firstLine="0"/>
        <w:rPr>
          <w:rFonts w:ascii="Gisha" w:eastAsia="Malgun Gothic" w:hAnsi="Gisha" w:cs="Gisha"/>
          <w:bCs/>
        </w:rPr>
      </w:pPr>
    </w:p>
    <w:p w14:paraId="47CD25F2" w14:textId="77777777" w:rsidR="00BC22EF" w:rsidRDefault="00BC22EF" w:rsidP="00C301D5">
      <w:pPr>
        <w:pStyle w:val="isi"/>
        <w:spacing w:line="276" w:lineRule="auto"/>
        <w:ind w:firstLine="0"/>
        <w:rPr>
          <w:rFonts w:ascii="Gisha" w:eastAsia="Malgun Gothic" w:hAnsi="Gisha" w:cs="Gisha"/>
          <w:bCs/>
        </w:rPr>
      </w:pPr>
    </w:p>
    <w:p w14:paraId="172F4292" w14:textId="77777777" w:rsidR="00BC22EF" w:rsidRDefault="00BC22EF" w:rsidP="00C301D5">
      <w:pPr>
        <w:pStyle w:val="isi"/>
        <w:spacing w:line="276" w:lineRule="auto"/>
        <w:ind w:firstLine="0"/>
        <w:rPr>
          <w:rFonts w:ascii="Gisha" w:eastAsia="Malgun Gothic" w:hAnsi="Gisha" w:cs="Gisha"/>
          <w:bCs/>
        </w:rPr>
      </w:pPr>
    </w:p>
    <w:sectPr w:rsidR="00BC22EF" w:rsidSect="00D8227C">
      <w:pgSz w:w="11907" w:h="16840" w:code="9"/>
      <w:pgMar w:top="567" w:right="1134" w:bottom="1134" w:left="1134" w:header="720" w:footer="720" w:gutter="0"/>
      <w:cols w:num="2"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70405" w14:textId="77777777" w:rsidR="00621024" w:rsidRDefault="00621024" w:rsidP="0025288F">
      <w:pPr>
        <w:spacing w:after="0" w:line="240" w:lineRule="auto"/>
      </w:pPr>
      <w:r>
        <w:separator/>
      </w:r>
    </w:p>
  </w:endnote>
  <w:endnote w:type="continuationSeparator" w:id="0">
    <w:p w14:paraId="54EC395E" w14:textId="77777777" w:rsidR="00621024" w:rsidRDefault="00621024" w:rsidP="002528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ItalicMT">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Gisha">
    <w:altName w:val="Arial"/>
    <w:charset w:val="B1"/>
    <w:family w:val="swiss"/>
    <w:pitch w:val="variable"/>
    <w:sig w:usb0="80000807" w:usb1="40000042" w:usb2="00000000" w:usb3="00000000" w:csb0="0000002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5B6B8" w14:textId="4DB15EB8" w:rsidR="000F33C4" w:rsidRPr="000F33C4" w:rsidRDefault="000F33C4" w:rsidP="000F33C4">
    <w:pPr>
      <w:tabs>
        <w:tab w:val="center" w:pos="4320"/>
        <w:tab w:val="right" w:pos="8640"/>
      </w:tabs>
      <w:spacing w:after="0" w:line="240" w:lineRule="auto"/>
      <w:jc w:val="center"/>
      <w:rPr>
        <w:rFonts w:ascii="Gisha" w:eastAsia="Times New Roman" w:hAnsi="Gisha" w:cs="Gisha"/>
        <w:sz w:val="16"/>
        <w:szCs w:val="16"/>
        <w:lang w:val="en-US"/>
      </w:rPr>
    </w:pPr>
    <w:r w:rsidRPr="000F33C4">
      <w:rPr>
        <w:rFonts w:ascii="Gisha" w:eastAsia="Times New Roman" w:hAnsi="Gisha" w:cs="Gisha" w:hint="cs"/>
        <w:sz w:val="16"/>
        <w:szCs w:val="16"/>
        <w:lang w:val="en-US"/>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CBE62" w14:textId="731C2D03" w:rsidR="000F33C4" w:rsidRPr="000F33C4" w:rsidRDefault="000F33C4" w:rsidP="000F33C4">
    <w:pPr>
      <w:tabs>
        <w:tab w:val="center" w:pos="4320"/>
        <w:tab w:val="right" w:pos="8640"/>
      </w:tabs>
      <w:spacing w:after="0" w:line="240" w:lineRule="auto"/>
      <w:jc w:val="center"/>
      <w:rPr>
        <w:rFonts w:ascii="Gisha" w:eastAsia="Times New Roman" w:hAnsi="Gisha" w:cs="Gisha"/>
        <w:sz w:val="16"/>
        <w:szCs w:val="16"/>
        <w:lang w:val="en-US"/>
      </w:rPr>
    </w:pPr>
    <w:r w:rsidRPr="000F33C4">
      <w:rPr>
        <w:rFonts w:ascii="Gisha" w:eastAsia="Times New Roman" w:hAnsi="Gisha" w:cs="Gisha" w:hint="cs"/>
        <w:sz w:val="16"/>
        <w:szCs w:val="16"/>
        <w:lang w:val="en-US"/>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6407B" w14:textId="0E0A8B86" w:rsidR="000F33C4" w:rsidRPr="000F33C4" w:rsidRDefault="000F33C4" w:rsidP="000F33C4">
    <w:pPr>
      <w:tabs>
        <w:tab w:val="center" w:pos="4320"/>
        <w:tab w:val="right" w:pos="8640"/>
      </w:tabs>
      <w:spacing w:after="0" w:line="240" w:lineRule="auto"/>
      <w:jc w:val="center"/>
      <w:rPr>
        <w:rFonts w:ascii="Gisha" w:eastAsia="Times New Roman" w:hAnsi="Gisha" w:cs="Gisha"/>
        <w:sz w:val="16"/>
        <w:szCs w:val="16"/>
        <w:lang w:val="en-US"/>
      </w:rPr>
    </w:pPr>
    <w:r w:rsidRPr="000F33C4">
      <w:rPr>
        <w:rFonts w:ascii="Gisha" w:eastAsia="Times New Roman" w:hAnsi="Gisha" w:cs="Gisha" w:hint="cs"/>
        <w:sz w:val="16"/>
        <w:szCs w:val="16"/>
        <w:lang w:val="en-US"/>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45E0A" w14:textId="77777777" w:rsidR="00621024" w:rsidRDefault="00621024" w:rsidP="0025288F">
      <w:pPr>
        <w:spacing w:after="0" w:line="240" w:lineRule="auto"/>
      </w:pPr>
      <w:r>
        <w:separator/>
      </w:r>
    </w:p>
  </w:footnote>
  <w:footnote w:type="continuationSeparator" w:id="0">
    <w:p w14:paraId="3C696BB1" w14:textId="77777777" w:rsidR="00621024" w:rsidRDefault="00621024" w:rsidP="002528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AF1E4" w14:textId="3296F1F1" w:rsidR="004A5C33" w:rsidRPr="002C0933" w:rsidRDefault="004A5C33" w:rsidP="004A5C33">
    <w:pPr>
      <w:pStyle w:val="Header"/>
      <w:tabs>
        <w:tab w:val="clear" w:pos="4680"/>
        <w:tab w:val="clear" w:pos="9360"/>
        <w:tab w:val="left" w:pos="5954"/>
      </w:tabs>
      <w:rPr>
        <w:rFonts w:ascii="Gisha" w:hAnsi="Gisha" w:cs="Gisha"/>
        <w:color w:val="002060"/>
        <w:sz w:val="18"/>
        <w:szCs w:val="20"/>
      </w:rPr>
    </w:pPr>
  </w:p>
  <w:p w14:paraId="1BF8E644" w14:textId="77777777" w:rsidR="004A5C33" w:rsidRPr="002C0933" w:rsidRDefault="004A5C33">
    <w:pPr>
      <w:pStyle w:val="Header"/>
      <w:rPr>
        <w:rFonts w:ascii="Gisha" w:hAnsi="Gisha" w:cs="Gish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494CE" w14:textId="2B40BD8B" w:rsidR="00B77194" w:rsidRPr="00761497" w:rsidRDefault="00B77194" w:rsidP="00B77194">
    <w:pPr>
      <w:pStyle w:val="Header"/>
      <w:tabs>
        <w:tab w:val="clear" w:pos="4680"/>
        <w:tab w:val="clear" w:pos="9360"/>
        <w:tab w:val="left" w:pos="5103"/>
        <w:tab w:val="left" w:pos="6237"/>
        <w:tab w:val="left" w:pos="6379"/>
      </w:tabs>
      <w:rPr>
        <w:rFonts w:ascii="Gisha" w:hAnsi="Gisha" w:cs="Gisha"/>
        <w:color w:val="FFFFFF" w:themeColor="background1"/>
        <w:sz w:val="18"/>
        <w:szCs w:val="20"/>
      </w:rPr>
    </w:pPr>
    <w:bookmarkStart w:id="1" w:name="_Hlk101393649"/>
    <w:bookmarkStart w:id="2" w:name="_Hlk101393650"/>
    <w:r w:rsidRPr="002C0933">
      <w:rPr>
        <w:rFonts w:ascii="Gisha" w:hAnsi="Gisha" w:cs="Gisha"/>
        <w:noProof/>
      </w:rPr>
      <mc:AlternateContent>
        <mc:Choice Requires="wps">
          <w:drawing>
            <wp:anchor distT="45720" distB="45720" distL="114300" distR="114300" simplePos="0" relativeHeight="251668992" behindDoc="0" locked="0" layoutInCell="1" allowOverlap="1" wp14:anchorId="1754F497" wp14:editId="6988415F">
              <wp:simplePos x="0" y="0"/>
              <wp:positionH relativeFrom="margin">
                <wp:posOffset>-131445</wp:posOffset>
              </wp:positionH>
              <wp:positionV relativeFrom="paragraph">
                <wp:posOffset>-325755</wp:posOffset>
              </wp:positionV>
              <wp:extent cx="2651760" cy="63246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1760" cy="632460"/>
                      </a:xfrm>
                      <a:prstGeom prst="rect">
                        <a:avLst/>
                      </a:prstGeom>
                      <a:noFill/>
                      <a:ln w="9525">
                        <a:noFill/>
                        <a:miter lim="800000"/>
                        <a:headEnd/>
                        <a:tailEnd/>
                      </a:ln>
                    </wps:spPr>
                    <wps:txbx>
                      <w:txbxContent>
                        <w:p w14:paraId="30B2F591" w14:textId="77777777" w:rsidR="00B77194" w:rsidRPr="0071252C" w:rsidRDefault="00B77194" w:rsidP="00B77194">
                          <w:pPr>
                            <w:spacing w:after="0" w:line="240" w:lineRule="auto"/>
                            <w:contextualSpacing/>
                            <w:rPr>
                              <w:rFonts w:ascii="Gisha" w:hAnsi="Gisha" w:cs="Gisha"/>
                              <w:b/>
                              <w:color w:val="FFFFFF" w:themeColor="background1"/>
                              <w:sz w:val="44"/>
                              <w:szCs w:val="24"/>
                            </w:rPr>
                          </w:pPr>
                          <w:r w:rsidRPr="0071252C">
                            <w:rPr>
                              <w:rFonts w:ascii="Gisha" w:hAnsi="Gisha" w:cs="Gisha" w:hint="cs"/>
                              <w:b/>
                              <w:color w:val="FFFFFF" w:themeColor="background1"/>
                              <w:sz w:val="44"/>
                              <w:szCs w:val="24"/>
                            </w:rPr>
                            <w:t>PSYCHOSOPHIA</w:t>
                          </w:r>
                        </w:p>
                        <w:p w14:paraId="5C839A4F" w14:textId="77777777" w:rsidR="00B77194" w:rsidRPr="0071252C" w:rsidRDefault="00B77194" w:rsidP="00B77194">
                          <w:pPr>
                            <w:spacing w:after="0" w:line="240" w:lineRule="auto"/>
                            <w:contextualSpacing/>
                            <w:rPr>
                              <w:rFonts w:ascii="Gisha" w:hAnsi="Gisha" w:cs="Gisha"/>
                              <w:bCs/>
                              <w:color w:val="FFFFFF" w:themeColor="background1"/>
                            </w:rPr>
                          </w:pPr>
                          <w:r w:rsidRPr="0071252C">
                            <w:rPr>
                              <w:rFonts w:ascii="Gisha" w:hAnsi="Gisha" w:cs="Gisha" w:hint="cs"/>
                              <w:bCs/>
                              <w:color w:val="FFFFFF" w:themeColor="background1"/>
                              <w:sz w:val="18"/>
                              <w:szCs w:val="20"/>
                            </w:rPr>
                            <w:t>Journal of Psychology, Religion and Humanity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54F497" id="_x0000_t202" coordsize="21600,21600" o:spt="202" path="m,l,21600r21600,l21600,xe">
              <v:stroke joinstyle="miter"/>
              <v:path gradientshapeok="t" o:connecttype="rect"/>
            </v:shapetype>
            <v:shape id="Text Box 2" o:spid="_x0000_s1026" type="#_x0000_t202" style="position:absolute;margin-left:-10.35pt;margin-top:-25.65pt;width:208.8pt;height:49.8pt;z-index:2516689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" filled="f" stroked="f">
              <v:textbox>
                <w:txbxContent>
                  <w:p w14:paraId="30B2F591" w14:textId="77777777" w:rsidR="00B77194" w:rsidRPr="0071252C" w:rsidRDefault="00B77194" w:rsidP="00B77194">
                    <w:pPr>
                      <w:spacing w:after="0" w:line="240" w:lineRule="auto"/>
                      <w:contextualSpacing/>
                      <w:rPr>
                        <w:rFonts w:ascii="Gisha" w:hAnsi="Gisha" w:cs="Gisha"/>
                        <w:b/>
                        <w:color w:val="FFFFFF" w:themeColor="background1"/>
                        <w:sz w:val="44"/>
                        <w:szCs w:val="24"/>
                      </w:rPr>
                    </w:pPr>
                    <w:r w:rsidRPr="0071252C">
                      <w:rPr>
                        <w:rFonts w:ascii="Gisha" w:hAnsi="Gisha" w:cs="Gisha" w:hint="cs"/>
                        <w:b/>
                        <w:color w:val="FFFFFF" w:themeColor="background1"/>
                        <w:sz w:val="44"/>
                        <w:szCs w:val="24"/>
                      </w:rPr>
                      <w:t>PSYCHOSOPHIA</w:t>
                    </w:r>
                  </w:p>
                  <w:p w14:paraId="5C839A4F" w14:textId="77777777" w:rsidR="00B77194" w:rsidRPr="0071252C" w:rsidRDefault="00B77194" w:rsidP="00B77194">
                    <w:pPr>
                      <w:spacing w:after="0" w:line="240" w:lineRule="auto"/>
                      <w:contextualSpacing/>
                      <w:rPr>
                        <w:rFonts w:ascii="Gisha" w:hAnsi="Gisha" w:cs="Gisha"/>
                        <w:bCs/>
                        <w:color w:val="FFFFFF" w:themeColor="background1"/>
                      </w:rPr>
                    </w:pPr>
                    <w:r w:rsidRPr="0071252C">
                      <w:rPr>
                        <w:rFonts w:ascii="Gisha" w:hAnsi="Gisha" w:cs="Gisha" w:hint="cs"/>
                        <w:bCs/>
                        <w:color w:val="FFFFFF" w:themeColor="background1"/>
                        <w:sz w:val="18"/>
                        <w:szCs w:val="20"/>
                      </w:rPr>
                      <w:t>Journal of Psychology, Religion and Humanity</w:t>
                    </w:r>
                  </w:p>
                </w:txbxContent>
              </v:textbox>
              <w10:wrap anchorx="margin"/>
            </v:shape>
          </w:pict>
        </mc:Fallback>
      </mc:AlternateContent>
    </w:r>
    <w:r w:rsidRPr="002C0933">
      <w:rPr>
        <w:rFonts w:ascii="Gisha" w:hAnsi="Gisha" w:cs="Gisha"/>
        <w:b/>
        <w:color w:val="FFFFFF"/>
        <w:sz w:val="18"/>
        <w:szCs w:val="20"/>
      </w:rPr>
      <w:t xml:space="preserve">  </w:t>
    </w:r>
    <w:r w:rsidRPr="002C0933">
      <w:rPr>
        <w:rFonts w:ascii="Gisha" w:hAnsi="Gisha" w:cs="Gisha"/>
        <w:color w:val="FFFFFF"/>
        <w:sz w:val="18"/>
        <w:szCs w:val="20"/>
      </w:rPr>
      <w:tab/>
    </w:r>
  </w:p>
  <w:p w14:paraId="76ED8A9C" w14:textId="77777777" w:rsidR="00B77194" w:rsidRPr="00761497" w:rsidRDefault="00B77194" w:rsidP="00B77194">
    <w:pPr>
      <w:pStyle w:val="Header"/>
      <w:tabs>
        <w:tab w:val="clear" w:pos="4680"/>
        <w:tab w:val="clear" w:pos="9360"/>
        <w:tab w:val="left" w:pos="5387"/>
        <w:tab w:val="left" w:pos="6096"/>
      </w:tabs>
      <w:rPr>
        <w:rFonts w:ascii="Gisha" w:hAnsi="Gisha" w:cs="Gisha"/>
        <w:color w:val="FFFFFF" w:themeColor="background1"/>
        <w:sz w:val="18"/>
        <w:szCs w:val="20"/>
      </w:rPr>
    </w:pPr>
  </w:p>
  <w:bookmarkEnd w:id="1"/>
  <w:bookmarkEnd w:id="2"/>
  <w:p w14:paraId="11EB7278" w14:textId="77777777" w:rsidR="0025288F" w:rsidRDefault="0025288F" w:rsidP="00B77194">
    <w:pPr>
      <w:pStyle w:val="Header"/>
    </w:pPr>
  </w:p>
  <w:p w14:paraId="1093195F" w14:textId="77777777" w:rsidR="00B77194" w:rsidRPr="00B77194" w:rsidRDefault="00B77194" w:rsidP="00B771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A1F06"/>
    <w:multiLevelType w:val="hybridMultilevel"/>
    <w:tmpl w:val="6FFC827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4BEC5AF7"/>
    <w:multiLevelType w:val="hybridMultilevel"/>
    <w:tmpl w:val="B41AB702"/>
    <w:lvl w:ilvl="0" w:tplc="67F82238">
      <w:start w:val="1"/>
      <w:numFmt w:val="upperLetter"/>
      <w:pStyle w:val="bagi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385959107">
    <w:abstractNumId w:val="1"/>
  </w:num>
  <w:num w:numId="2" w16cid:durableId="3691070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404455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8"/>
  <w:proofState w:grammar="clean"/>
  <w:attachedTemplate r:id="rId1"/>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885"/>
    <w:rsid w:val="00084AE0"/>
    <w:rsid w:val="0009266E"/>
    <w:rsid w:val="000B713C"/>
    <w:rsid w:val="000B755A"/>
    <w:rsid w:val="000D5EF5"/>
    <w:rsid w:val="000F33C4"/>
    <w:rsid w:val="00103155"/>
    <w:rsid w:val="00163B0E"/>
    <w:rsid w:val="0016508F"/>
    <w:rsid w:val="00174DD6"/>
    <w:rsid w:val="001A1A0F"/>
    <w:rsid w:val="001E7411"/>
    <w:rsid w:val="00231795"/>
    <w:rsid w:val="0023330E"/>
    <w:rsid w:val="00242564"/>
    <w:rsid w:val="0025288F"/>
    <w:rsid w:val="00262FF9"/>
    <w:rsid w:val="00287F95"/>
    <w:rsid w:val="00293B81"/>
    <w:rsid w:val="002B35A6"/>
    <w:rsid w:val="002C0933"/>
    <w:rsid w:val="002C500A"/>
    <w:rsid w:val="002D6048"/>
    <w:rsid w:val="002E021A"/>
    <w:rsid w:val="002E5420"/>
    <w:rsid w:val="002E59F5"/>
    <w:rsid w:val="003B09A7"/>
    <w:rsid w:val="003F5ABF"/>
    <w:rsid w:val="00441DB7"/>
    <w:rsid w:val="00444E55"/>
    <w:rsid w:val="00445DCA"/>
    <w:rsid w:val="004564A1"/>
    <w:rsid w:val="00485782"/>
    <w:rsid w:val="00486885"/>
    <w:rsid w:val="004A5524"/>
    <w:rsid w:val="004A5C33"/>
    <w:rsid w:val="004D249F"/>
    <w:rsid w:val="004F2DC8"/>
    <w:rsid w:val="00517177"/>
    <w:rsid w:val="005320C1"/>
    <w:rsid w:val="00582856"/>
    <w:rsid w:val="005A74D2"/>
    <w:rsid w:val="005F259D"/>
    <w:rsid w:val="00617C6B"/>
    <w:rsid w:val="00621024"/>
    <w:rsid w:val="006449A4"/>
    <w:rsid w:val="00666884"/>
    <w:rsid w:val="006A62FE"/>
    <w:rsid w:val="006B1468"/>
    <w:rsid w:val="006D4E63"/>
    <w:rsid w:val="006F1290"/>
    <w:rsid w:val="00713424"/>
    <w:rsid w:val="0072240D"/>
    <w:rsid w:val="007441FB"/>
    <w:rsid w:val="007667EF"/>
    <w:rsid w:val="00782645"/>
    <w:rsid w:val="007C027D"/>
    <w:rsid w:val="007F641D"/>
    <w:rsid w:val="00800E26"/>
    <w:rsid w:val="00823808"/>
    <w:rsid w:val="0083175A"/>
    <w:rsid w:val="00843649"/>
    <w:rsid w:val="00864326"/>
    <w:rsid w:val="00871DA7"/>
    <w:rsid w:val="008B2F70"/>
    <w:rsid w:val="008C41A1"/>
    <w:rsid w:val="008E0BA3"/>
    <w:rsid w:val="008E1052"/>
    <w:rsid w:val="00907C52"/>
    <w:rsid w:val="009C7485"/>
    <w:rsid w:val="009C7CB7"/>
    <w:rsid w:val="009E7CEB"/>
    <w:rsid w:val="00A15CC5"/>
    <w:rsid w:val="00A21A85"/>
    <w:rsid w:val="00A30B21"/>
    <w:rsid w:val="00A35053"/>
    <w:rsid w:val="00B02457"/>
    <w:rsid w:val="00B079E9"/>
    <w:rsid w:val="00B10489"/>
    <w:rsid w:val="00B41707"/>
    <w:rsid w:val="00B77194"/>
    <w:rsid w:val="00BA5DDA"/>
    <w:rsid w:val="00BC22EF"/>
    <w:rsid w:val="00BE6857"/>
    <w:rsid w:val="00C12BDF"/>
    <w:rsid w:val="00C1733D"/>
    <w:rsid w:val="00C301D5"/>
    <w:rsid w:val="00C504D8"/>
    <w:rsid w:val="00C76EDC"/>
    <w:rsid w:val="00C97DF0"/>
    <w:rsid w:val="00CF1B31"/>
    <w:rsid w:val="00D43C13"/>
    <w:rsid w:val="00D80C3F"/>
    <w:rsid w:val="00D8227C"/>
    <w:rsid w:val="00DE2BC4"/>
    <w:rsid w:val="00E60118"/>
    <w:rsid w:val="00E83FED"/>
    <w:rsid w:val="00E937A8"/>
    <w:rsid w:val="00EC4823"/>
    <w:rsid w:val="00EE2BF8"/>
    <w:rsid w:val="00F00BA7"/>
    <w:rsid w:val="00F41AEA"/>
    <w:rsid w:val="00F905E4"/>
    <w:rsid w:val="00F925FB"/>
    <w:rsid w:val="00FF43F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6C4FBC"/>
  <w15:chartTrackingRefBased/>
  <w15:docId w15:val="{7ABCF656-6BE2-4F43-9BC3-96ABDF5D4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28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288F"/>
  </w:style>
  <w:style w:type="paragraph" w:styleId="Footer">
    <w:name w:val="footer"/>
    <w:basedOn w:val="Normal"/>
    <w:link w:val="FooterChar"/>
    <w:uiPriority w:val="99"/>
    <w:unhideWhenUsed/>
    <w:rsid w:val="002528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288F"/>
  </w:style>
  <w:style w:type="character" w:styleId="Hyperlink">
    <w:name w:val="Hyperlink"/>
    <w:uiPriority w:val="99"/>
    <w:unhideWhenUsed/>
    <w:rsid w:val="0025288F"/>
    <w:rPr>
      <w:color w:val="0000FF"/>
      <w:u w:val="single"/>
    </w:rPr>
  </w:style>
  <w:style w:type="character" w:styleId="Emphasis">
    <w:name w:val="Emphasis"/>
    <w:uiPriority w:val="20"/>
    <w:qFormat/>
    <w:rsid w:val="00DE2BC4"/>
    <w:rPr>
      <w:i/>
      <w:iCs/>
    </w:rPr>
  </w:style>
  <w:style w:type="paragraph" w:customStyle="1" w:styleId="judul">
    <w:name w:val="judul"/>
    <w:basedOn w:val="Normal"/>
    <w:qFormat/>
    <w:rsid w:val="0016508F"/>
    <w:pPr>
      <w:spacing w:after="0"/>
    </w:pPr>
    <w:rPr>
      <w:rFonts w:ascii="Cambria" w:hAnsi="Cambria"/>
      <w:b/>
      <w:sz w:val="24"/>
      <w:szCs w:val="24"/>
    </w:rPr>
  </w:style>
  <w:style w:type="paragraph" w:customStyle="1" w:styleId="afilias">
    <w:name w:val="afilias"/>
    <w:basedOn w:val="Normal"/>
    <w:qFormat/>
    <w:rsid w:val="0016508F"/>
    <w:pPr>
      <w:spacing w:after="0" w:line="240" w:lineRule="auto"/>
    </w:pPr>
    <w:rPr>
      <w:rFonts w:ascii="Cambria" w:hAnsi="Cambria"/>
      <w:sz w:val="20"/>
      <w:szCs w:val="24"/>
    </w:rPr>
  </w:style>
  <w:style w:type="paragraph" w:customStyle="1" w:styleId="abstrak">
    <w:name w:val="abstrak"/>
    <w:basedOn w:val="Normal"/>
    <w:qFormat/>
    <w:rsid w:val="0016508F"/>
    <w:pPr>
      <w:spacing w:after="0" w:line="240" w:lineRule="auto"/>
      <w:ind w:left="1134"/>
      <w:jc w:val="both"/>
    </w:pPr>
    <w:rPr>
      <w:rFonts w:ascii="Cambria" w:hAnsi="Cambria"/>
      <w:i/>
      <w:sz w:val="20"/>
      <w:szCs w:val="24"/>
    </w:rPr>
  </w:style>
  <w:style w:type="paragraph" w:customStyle="1" w:styleId="isi">
    <w:name w:val="isi"/>
    <w:basedOn w:val="Normal"/>
    <w:qFormat/>
    <w:rsid w:val="00782645"/>
    <w:pPr>
      <w:spacing w:after="0" w:line="360" w:lineRule="auto"/>
      <w:ind w:firstLine="709"/>
      <w:jc w:val="both"/>
    </w:pPr>
    <w:rPr>
      <w:rFonts w:ascii="Cambria" w:hAnsi="Cambria"/>
      <w:sz w:val="24"/>
      <w:szCs w:val="24"/>
    </w:rPr>
  </w:style>
  <w:style w:type="paragraph" w:customStyle="1" w:styleId="bagian">
    <w:name w:val="bagian"/>
    <w:basedOn w:val="ListParagraph"/>
    <w:qFormat/>
    <w:rsid w:val="00782645"/>
    <w:pPr>
      <w:numPr>
        <w:numId w:val="1"/>
      </w:numPr>
      <w:spacing w:after="0" w:line="360" w:lineRule="auto"/>
    </w:pPr>
    <w:rPr>
      <w:rFonts w:ascii="Cambria" w:hAnsi="Cambria"/>
      <w:b/>
      <w:sz w:val="24"/>
      <w:szCs w:val="24"/>
    </w:rPr>
  </w:style>
  <w:style w:type="paragraph" w:styleId="ListParagraph">
    <w:name w:val="List Paragraph"/>
    <w:basedOn w:val="Normal"/>
    <w:uiPriority w:val="34"/>
    <w:qFormat/>
    <w:rsid w:val="00782645"/>
    <w:pPr>
      <w:ind w:left="720"/>
      <w:contextualSpacing/>
    </w:pPr>
  </w:style>
  <w:style w:type="paragraph" w:customStyle="1" w:styleId="foot">
    <w:name w:val="foot"/>
    <w:basedOn w:val="Normal"/>
    <w:qFormat/>
    <w:rsid w:val="00782645"/>
    <w:pPr>
      <w:spacing w:after="0" w:line="240" w:lineRule="auto"/>
      <w:ind w:firstLine="709"/>
      <w:jc w:val="both"/>
    </w:pPr>
    <w:rPr>
      <w:rFonts w:ascii="Cambria" w:hAnsi="Cambria"/>
      <w:sz w:val="20"/>
    </w:rPr>
  </w:style>
  <w:style w:type="paragraph" w:styleId="NormalWeb">
    <w:name w:val="Normal (Web)"/>
    <w:basedOn w:val="Normal"/>
    <w:uiPriority w:val="99"/>
    <w:semiHidden/>
    <w:unhideWhenUsed/>
    <w:rsid w:val="00782645"/>
    <w:pPr>
      <w:spacing w:before="100" w:beforeAutospacing="1" w:after="100" w:afterAutospacing="1" w:line="240" w:lineRule="auto"/>
    </w:pPr>
    <w:rPr>
      <w:rFonts w:ascii="Times New Roman" w:eastAsia="Times New Roman" w:hAnsi="Times New Roman"/>
      <w:sz w:val="24"/>
      <w:szCs w:val="24"/>
    </w:rPr>
  </w:style>
  <w:style w:type="table" w:styleId="ListTable6Colorful">
    <w:name w:val="List Table 6 Colorful"/>
    <w:basedOn w:val="TableNormal"/>
    <w:uiPriority w:val="51"/>
    <w:rsid w:val="00782645"/>
    <w:rPr>
      <w:color w:val="000000"/>
    </w:rPr>
    <w:tblPr>
      <w:tblStyleRowBandSize w:val="1"/>
      <w:tblStyleColBandSize w:val="1"/>
      <w:tblBorders>
        <w:top w:val="single" w:sz="4" w:space="0" w:color="000000"/>
        <w:bottom w:val="single" w:sz="4" w:space="0" w:color="000000"/>
      </w:tblBorders>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fontstyle01">
    <w:name w:val="fontstyle01"/>
    <w:rsid w:val="00782645"/>
    <w:rPr>
      <w:rFonts w:ascii="TimesNewRomanPS-ItalicMT" w:hAnsi="TimesNewRomanPS-ItalicMT" w:hint="default"/>
      <w:b w:val="0"/>
      <w:bCs w:val="0"/>
      <w:i/>
      <w:iCs/>
      <w:color w:val="000000"/>
      <w:sz w:val="24"/>
      <w:szCs w:val="24"/>
    </w:rPr>
  </w:style>
  <w:style w:type="character" w:styleId="UnresolvedMention">
    <w:name w:val="Unresolved Mention"/>
    <w:basedOn w:val="DefaultParagraphFont"/>
    <w:uiPriority w:val="99"/>
    <w:semiHidden/>
    <w:unhideWhenUsed/>
    <w:rsid w:val="002C500A"/>
    <w:rPr>
      <w:color w:val="605E5C"/>
      <w:shd w:val="clear" w:color="auto" w:fill="E1DFDD"/>
    </w:rPr>
  </w:style>
  <w:style w:type="table" w:customStyle="1" w:styleId="TableNormal1">
    <w:name w:val="Table Normal1"/>
    <w:uiPriority w:val="99"/>
    <w:semiHidden/>
    <w:rsid w:val="00D8227C"/>
    <w:tblPr>
      <w:tblCellMar>
        <w:top w:w="0" w:type="dxa"/>
        <w:left w:w="108" w:type="dxa"/>
        <w:bottom w:w="0" w:type="dxa"/>
        <w:right w:w="108" w:type="dxa"/>
      </w:tblCellMar>
    </w:tblPr>
  </w:style>
  <w:style w:type="table" w:customStyle="1" w:styleId="ListTable21">
    <w:name w:val="List Table 21"/>
    <w:basedOn w:val="TableNormal"/>
    <w:uiPriority w:val="47"/>
    <w:rsid w:val="002E59F5"/>
    <w:rPr>
      <w:rFonts w:cs="SimSun"/>
      <w:sz w:val="22"/>
      <w:szCs w:val="22"/>
      <w:lang w:val="en-US"/>
    </w:rPr>
    <w:tblPr>
      <w:tblStyleRowBandSize w:val="1"/>
      <w:tblStyleColBandSize w:val="1"/>
      <w:tblBorders>
        <w:top w:val="single" w:sz="4" w:space="0" w:color="666666"/>
        <w:bottom w:val="single" w:sz="4" w:space="0" w:color="666666"/>
        <w:insideH w:val="single" w:sz="4" w:space="0" w:color="6666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PlainTable211">
    <w:name w:val="Plain Table 211"/>
    <w:basedOn w:val="TableNormal"/>
    <w:uiPriority w:val="42"/>
    <w:rsid w:val="002E59F5"/>
    <w:rPr>
      <w:sz w:val="22"/>
      <w:szCs w:val="22"/>
      <w:lang w:val="en"/>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474894">
      <w:bodyDiv w:val="1"/>
      <w:marLeft w:val="0"/>
      <w:marRight w:val="0"/>
      <w:marTop w:val="0"/>
      <w:marBottom w:val="0"/>
      <w:divBdr>
        <w:top w:val="none" w:sz="0" w:space="0" w:color="auto"/>
        <w:left w:val="none" w:sz="0" w:space="0" w:color="auto"/>
        <w:bottom w:val="none" w:sz="0" w:space="0" w:color="auto"/>
        <w:right w:val="none" w:sz="0" w:space="0" w:color="auto"/>
      </w:divBdr>
    </w:div>
    <w:div w:id="301080164">
      <w:bodyDiv w:val="1"/>
      <w:marLeft w:val="0"/>
      <w:marRight w:val="0"/>
      <w:marTop w:val="0"/>
      <w:marBottom w:val="0"/>
      <w:divBdr>
        <w:top w:val="none" w:sz="0" w:space="0" w:color="auto"/>
        <w:left w:val="none" w:sz="0" w:space="0" w:color="auto"/>
        <w:bottom w:val="none" w:sz="0" w:space="0" w:color="auto"/>
        <w:right w:val="none" w:sz="0" w:space="0" w:color="auto"/>
      </w:divBdr>
    </w:div>
    <w:div w:id="711196946">
      <w:bodyDiv w:val="1"/>
      <w:marLeft w:val="0"/>
      <w:marRight w:val="0"/>
      <w:marTop w:val="0"/>
      <w:marBottom w:val="0"/>
      <w:divBdr>
        <w:top w:val="none" w:sz="0" w:space="0" w:color="auto"/>
        <w:left w:val="none" w:sz="0" w:space="0" w:color="auto"/>
        <w:bottom w:val="none" w:sz="0" w:space="0" w:color="auto"/>
        <w:right w:val="none" w:sz="0" w:space="0" w:color="auto"/>
      </w:divBdr>
    </w:div>
    <w:div w:id="993407935">
      <w:bodyDiv w:val="1"/>
      <w:marLeft w:val="0"/>
      <w:marRight w:val="0"/>
      <w:marTop w:val="0"/>
      <w:marBottom w:val="0"/>
      <w:divBdr>
        <w:top w:val="none" w:sz="0" w:space="0" w:color="auto"/>
        <w:left w:val="none" w:sz="0" w:space="0" w:color="auto"/>
        <w:bottom w:val="none" w:sz="0" w:space="0" w:color="auto"/>
        <w:right w:val="none" w:sz="0" w:space="0" w:color="auto"/>
      </w:divBdr>
    </w:div>
    <w:div w:id="1032727561">
      <w:bodyDiv w:val="1"/>
      <w:marLeft w:val="0"/>
      <w:marRight w:val="0"/>
      <w:marTop w:val="0"/>
      <w:marBottom w:val="0"/>
      <w:divBdr>
        <w:top w:val="none" w:sz="0" w:space="0" w:color="auto"/>
        <w:left w:val="none" w:sz="0" w:space="0" w:color="auto"/>
        <w:bottom w:val="none" w:sz="0" w:space="0" w:color="auto"/>
        <w:right w:val="none" w:sz="0" w:space="0" w:color="auto"/>
      </w:divBdr>
    </w:div>
    <w:div w:id="1123620497">
      <w:bodyDiv w:val="1"/>
      <w:marLeft w:val="0"/>
      <w:marRight w:val="0"/>
      <w:marTop w:val="0"/>
      <w:marBottom w:val="0"/>
      <w:divBdr>
        <w:top w:val="none" w:sz="0" w:space="0" w:color="auto"/>
        <w:left w:val="none" w:sz="0" w:space="0" w:color="auto"/>
        <w:bottom w:val="none" w:sz="0" w:space="0" w:color="auto"/>
        <w:right w:val="none" w:sz="0" w:space="0" w:color="auto"/>
      </w:divBdr>
    </w:div>
    <w:div w:id="143485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naregitarahma@gmail.co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wiwid@umsida.ac.id"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Downloads\RINA%20REGITA%20RAHMA%20S.Psi\JURNAL%20PSYCHOSOPHIA\Psychosophia%20New%20Template%20(20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Bur08</b:Tag>
    <b:SourceType>Book</b:SourceType>
    <b:Guid>{F7BF6A81-E935-489B-A377-AD03A87F4F41}</b:Guid>
    <b:Author>
      <b:Author>
        <b:NameList>
          <b:Person>
            <b:Last>Burka</b:Last>
            <b:First>Jane</b:First>
            <b:Middle>B</b:Middle>
          </b:Person>
          <b:Person>
            <b:Last>Yuen</b:Last>
            <b:First>Lenora</b:First>
            <b:Middle>M</b:Middle>
          </b:Person>
        </b:NameList>
      </b:Author>
    </b:Author>
    <b:Title>Procrastination Why You Do It, What to Do About It Now</b:Title>
    <b:Year>2008</b:Year>
    <b:City>Cambridge</b:City>
    <b:Publisher>Da Capo Pers</b:Publisher>
    <b:RefOrder>8</b:RefOrder>
  </b:Source>
  <b:Source>
    <b:Tag>HeS17</b:Tag>
    <b:SourceType>JournalArticle</b:SourceType>
    <b:Guid>{D09E8BCA-54F3-4385-9446-256EA78232C9}</b:Guid>
    <b:Author>
      <b:Author>
        <b:NameList>
          <b:Person>
            <b:Last>He</b:Last>
            <b:First>Sichan</b:First>
          </b:Person>
        </b:NameList>
      </b:Author>
    </b:Author>
    <b:Title>A Multivariate Investigation into Academic Procrastination of University Students</b:Title>
    <b:JournalName>Open Journal of Social Sciences</b:JournalName>
    <b:Year>2017</b:Year>
    <b:DOI>10.4236/jss.2017.510002</b:DOI>
    <b:Pages>12-24</b:Pages>
    <b:Volume>5</b:Volume>
    <b:RefOrder>9</b:RefOrder>
  </b:Source>
</b:Sources>
</file>

<file path=customXml/itemProps1.xml><?xml version="1.0" encoding="utf-8"?>
<ds:datastoreItem xmlns:ds="http://schemas.openxmlformats.org/officeDocument/2006/customXml" ds:itemID="{C92DB6F7-9344-4174-887C-42A7931B5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Psychosophia New Template (2023).dotx</Template>
  <TotalTime>3</TotalTime>
  <Pages>11</Pages>
  <Words>12436</Words>
  <Characters>70888</Characters>
  <Application>Microsoft Office Word</Application>
  <DocSecurity>0</DocSecurity>
  <Lines>590</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83158</CharactersWithSpaces>
  <SharedDoc>false</SharedDoc>
  <HLinks>
    <vt:vector size="18" baseType="variant">
      <vt:variant>
        <vt:i4>3014701</vt:i4>
      </vt:variant>
      <vt:variant>
        <vt:i4>6</vt:i4>
      </vt:variant>
      <vt:variant>
        <vt:i4>0</vt:i4>
      </vt:variant>
      <vt:variant>
        <vt:i4>5</vt:i4>
      </vt:variant>
      <vt:variant>
        <vt:lpwstr>http://edukasi.kompas.com/read/2013/10/14/1618542/Ingat.Efeknya.Biarkan.Anak.Tumbuh.Sesuai.Usianya</vt:lpwstr>
      </vt:variant>
      <vt:variant>
        <vt:lpwstr/>
      </vt:variant>
      <vt:variant>
        <vt:i4>5832783</vt:i4>
      </vt:variant>
      <vt:variant>
        <vt:i4>3</vt:i4>
      </vt:variant>
      <vt:variant>
        <vt:i4>0</vt:i4>
      </vt:variant>
      <vt:variant>
        <vt:i4>5</vt:i4>
      </vt:variant>
      <vt:variant>
        <vt:lpwstr>https://doi.org/10.1093/ahr/123.2.566</vt:lpwstr>
      </vt:variant>
      <vt:variant>
        <vt:lpwstr/>
      </vt:variant>
      <vt:variant>
        <vt:i4>1966099</vt:i4>
      </vt:variant>
      <vt:variant>
        <vt:i4>12</vt:i4>
      </vt:variant>
      <vt:variant>
        <vt:i4>0</vt:i4>
      </vt:variant>
      <vt:variant>
        <vt:i4>5</vt:i4>
      </vt:variant>
      <vt:variant>
        <vt:lpwstr>https://doi.org/10.32923/psc.v1i2.884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rina regita rahma</cp:lastModifiedBy>
  <cp:revision>2</cp:revision>
  <cp:lastPrinted>2023-08-09T18:29:00Z</cp:lastPrinted>
  <dcterms:created xsi:type="dcterms:W3CDTF">2023-08-14T14:56:00Z</dcterms:created>
  <dcterms:modified xsi:type="dcterms:W3CDTF">2023-08-14T14:56:00Z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2c2c4b6fe025a6ed78b5ce76affdbe39568708706282d95a19dd04fb0f8799d6</vt:lpwstr>
  </property>
  <property fmtid="{D5CDD505-2E9C-101B-9397-08002B2CF9AE}" pid="3" name="Mendeley Document_1">
    <vt:lpwstr>True</vt:lpwstr>
  </property>
  <property fmtid="{D5CDD505-2E9C-101B-9397-08002B2CF9AE}" pid="4" name="Mendeley Unique User Id_1">
    <vt:lpwstr>a4cdbba1-7ba9-34a4-9100-1b43fcb71672</vt:lpwstr>
  </property>
  <property fmtid="{D5CDD505-2E9C-101B-9397-08002B2CF9AE}" pid="5" name="Mendeley Citation Style_1">
    <vt:lpwstr>http://www.zotero.org/styles/apa</vt:lpwstr>
  </property>
</Properties>
</file>